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DEFA4" w14:textId="60112AD2" w:rsidR="004C6C04" w:rsidRPr="00FF111A" w:rsidRDefault="004C6C0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tblGrid>
      <w:tr w:rsidR="005B2109" w:rsidRPr="00FF111A" w14:paraId="46069469" w14:textId="77777777" w:rsidTr="00AF5FD7">
        <w:trPr>
          <w:trHeight w:hRule="exact" w:val="4536"/>
        </w:trPr>
        <w:tc>
          <w:tcPr>
            <w:tcW w:w="9072" w:type="dxa"/>
            <w:vAlign w:val="bottom"/>
          </w:tcPr>
          <w:p w14:paraId="580E8554" w14:textId="33BC84F7" w:rsidR="005B2109" w:rsidRPr="00FF111A" w:rsidRDefault="00F42A2C" w:rsidP="00AF5FD7">
            <w:pPr>
              <w:pStyle w:val="DocTitle"/>
            </w:pPr>
            <w:bookmarkStart w:id="0" w:name="TitlePage"/>
            <w:bookmarkStart w:id="1" w:name="TitlePages"/>
            <w:r w:rsidRPr="00FF111A">
              <w:t>Lõplikud poliitikasoovitused</w:t>
            </w:r>
            <w:r w:rsidR="003B4172" w:rsidRPr="00DC7FA2">
              <w:rPr>
                <w:noProof/>
              </w:rPr>
              <w:drawing>
                <wp:anchor distT="0" distB="0" distL="114300" distR="114300" simplePos="0" relativeHeight="251658243" behindDoc="1" locked="0" layoutInCell="1" allowOverlap="1" wp14:anchorId="7A6AB5A9" wp14:editId="371696CA">
                  <wp:simplePos x="0" y="0"/>
                  <wp:positionH relativeFrom="column">
                    <wp:posOffset>-478155</wp:posOffset>
                  </wp:positionH>
                  <wp:positionV relativeFrom="paragraph">
                    <wp:posOffset>-5300345</wp:posOffset>
                  </wp:positionV>
                  <wp:extent cx="2235835" cy="369570"/>
                  <wp:effectExtent l="0" t="0" r="0" b="0"/>
                  <wp:wrapNone/>
                  <wp:docPr id="13" name="Picture 1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5835" cy="369570"/>
                          </a:xfrm>
                          <a:prstGeom prst="rect">
                            <a:avLst/>
                          </a:prstGeom>
                          <a:noFill/>
                        </pic:spPr>
                      </pic:pic>
                    </a:graphicData>
                  </a:graphic>
                  <wp14:sizeRelH relativeFrom="page">
                    <wp14:pctWidth>0</wp14:pctWidth>
                  </wp14:sizeRelH>
                  <wp14:sizeRelV relativeFrom="page">
                    <wp14:pctHeight>0</wp14:pctHeight>
                  </wp14:sizeRelV>
                </wp:anchor>
              </w:drawing>
            </w:r>
            <w:r w:rsidR="003B4172" w:rsidRPr="00DC7FA2">
              <w:rPr>
                <w:noProof/>
              </w:rPr>
              <w:drawing>
                <wp:anchor distT="0" distB="0" distL="114300" distR="114300" simplePos="0" relativeHeight="251658244" behindDoc="1" locked="0" layoutInCell="1" allowOverlap="1" wp14:anchorId="18FEC101" wp14:editId="1A2BD28D">
                  <wp:simplePos x="0" y="0"/>
                  <wp:positionH relativeFrom="column">
                    <wp:posOffset>-20955</wp:posOffset>
                  </wp:positionH>
                  <wp:positionV relativeFrom="paragraph">
                    <wp:posOffset>-4754245</wp:posOffset>
                  </wp:positionV>
                  <wp:extent cx="1292225" cy="270510"/>
                  <wp:effectExtent l="0" t="0" r="3175" b="0"/>
                  <wp:wrapNone/>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2225" cy="270510"/>
                          </a:xfrm>
                          <a:prstGeom prst="rect">
                            <a:avLst/>
                          </a:prstGeom>
                          <a:noFill/>
                        </pic:spPr>
                      </pic:pic>
                    </a:graphicData>
                  </a:graphic>
                  <wp14:sizeRelH relativeFrom="page">
                    <wp14:pctWidth>0</wp14:pctWidth>
                  </wp14:sizeRelH>
                  <wp14:sizeRelV relativeFrom="page">
                    <wp14:pctHeight>0</wp14:pctHeight>
                  </wp14:sizeRelV>
                </wp:anchor>
              </w:drawing>
            </w:r>
            <w:r w:rsidR="003B4172" w:rsidRPr="00DC7FA2">
              <w:rPr>
                <w:noProof/>
              </w:rPr>
              <w:drawing>
                <wp:anchor distT="0" distB="0" distL="114300" distR="114300" simplePos="0" relativeHeight="251658245" behindDoc="1" locked="0" layoutInCell="1" allowOverlap="1" wp14:anchorId="0BEF1801" wp14:editId="79618E92">
                  <wp:simplePos x="0" y="0"/>
                  <wp:positionH relativeFrom="column">
                    <wp:posOffset>-624205</wp:posOffset>
                  </wp:positionH>
                  <wp:positionV relativeFrom="paragraph">
                    <wp:posOffset>-4424045</wp:posOffset>
                  </wp:positionV>
                  <wp:extent cx="2323465" cy="479425"/>
                  <wp:effectExtent l="0" t="0" r="635" b="0"/>
                  <wp:wrapNone/>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3465" cy="479425"/>
                          </a:xfrm>
                          <a:prstGeom prst="rect">
                            <a:avLst/>
                          </a:prstGeom>
                          <a:noFill/>
                        </pic:spPr>
                      </pic:pic>
                    </a:graphicData>
                  </a:graphic>
                  <wp14:sizeRelH relativeFrom="page">
                    <wp14:pctWidth>0</wp14:pctWidth>
                  </wp14:sizeRelH>
                  <wp14:sizeRelV relativeFrom="page">
                    <wp14:pctHeight>0</wp14:pctHeight>
                  </wp14:sizeRelV>
                </wp:anchor>
              </w:drawing>
            </w:r>
            <w:bookmarkStart w:id="2" w:name="DocControlPage"/>
            <w:bookmarkStart w:id="3" w:name="Section2"/>
            <w:bookmarkEnd w:id="0"/>
          </w:p>
          <w:p w14:paraId="5338D314" w14:textId="6776174E" w:rsidR="005B2109" w:rsidRPr="00FF111A" w:rsidRDefault="00F42A2C" w:rsidP="002A58A9">
            <w:pPr>
              <w:pStyle w:val="DocSubTitle"/>
            </w:pPr>
            <w:r w:rsidRPr="00FF111A">
              <w:t>Noorte edu toetuseks – võimekuse arendamine mitteformaalõppe lõimimiseks formaalõppega (REFORM/SC2021/066)</w:t>
            </w:r>
          </w:p>
        </w:tc>
      </w:tr>
      <w:tr w:rsidR="005B2109" w:rsidRPr="00FF111A" w14:paraId="15D04EA2" w14:textId="77777777" w:rsidTr="0010341A">
        <w:trPr>
          <w:trHeight w:hRule="exact" w:val="5159"/>
        </w:trPr>
        <w:tc>
          <w:tcPr>
            <w:tcW w:w="9072" w:type="dxa"/>
            <w:vAlign w:val="bottom"/>
          </w:tcPr>
          <w:p w14:paraId="206CBB14" w14:textId="17CCFEBB" w:rsidR="005B2109" w:rsidRPr="00FF111A" w:rsidRDefault="00554A73" w:rsidP="005B2109">
            <w:pPr>
              <w:pStyle w:val="NormalNoSpace"/>
            </w:pPr>
            <w:r>
              <w:t>Aruan</w:t>
            </w:r>
            <w:r w:rsidR="00797095">
              <w:t>d</w:t>
            </w:r>
            <w:r>
              <w:t>e</w:t>
            </w:r>
            <w:r w:rsidRPr="00FF111A">
              <w:t xml:space="preserve"> </w:t>
            </w:r>
            <w:r w:rsidR="009C74FB" w:rsidRPr="00FF111A">
              <w:t xml:space="preserve">on </w:t>
            </w:r>
            <w:r w:rsidR="00797095">
              <w:t xml:space="preserve">koostöös </w:t>
            </w:r>
            <w:r w:rsidR="009C74FB" w:rsidRPr="00FF111A">
              <w:t>koosta</w:t>
            </w:r>
            <w:r w:rsidR="00797095">
              <w:t>n</w:t>
            </w:r>
            <w:r w:rsidR="009C74FB" w:rsidRPr="00FF111A">
              <w:t>ud</w:t>
            </w:r>
            <w:r w:rsidR="005B2109" w:rsidRPr="00FF111A">
              <w:t xml:space="preserve"> </w:t>
            </w:r>
            <w:bookmarkStart w:id="4" w:name="GHKName2"/>
            <w:r w:rsidR="005B2109" w:rsidRPr="00FF111A">
              <w:rPr>
                <w:rStyle w:val="BlueHighlight"/>
                <w:color w:val="00538B" w:themeColor="accent1"/>
              </w:rPr>
              <w:t>ICF</w:t>
            </w:r>
            <w:bookmarkEnd w:id="4"/>
            <w:r w:rsidR="009C74FB" w:rsidRPr="00FF111A">
              <w:rPr>
                <w:rStyle w:val="BlueHighlight"/>
                <w:color w:val="00538B" w:themeColor="accent1"/>
              </w:rPr>
              <w:t>,</w:t>
            </w:r>
            <w:r w:rsidR="002D54C8" w:rsidRPr="00FF111A">
              <w:rPr>
                <w:rStyle w:val="BlueHighlight"/>
                <w:color w:val="00538B" w:themeColor="accent1"/>
              </w:rPr>
              <w:t xml:space="preserve"> </w:t>
            </w:r>
            <w:proofErr w:type="spellStart"/>
            <w:r w:rsidR="009C74FB" w:rsidRPr="00FF111A">
              <w:rPr>
                <w:rStyle w:val="BlueHighlight"/>
                <w:color w:val="00538B" w:themeColor="accent1"/>
              </w:rPr>
              <w:t>Praxis</w:t>
            </w:r>
            <w:proofErr w:type="spellEnd"/>
            <w:r w:rsidR="009C74FB" w:rsidRPr="00FF111A">
              <w:rPr>
                <w:rStyle w:val="BlueHighlight"/>
                <w:color w:val="00538B" w:themeColor="accent1"/>
              </w:rPr>
              <w:t>, Tallinna Ülikooli ja Civitta Eesti</w:t>
            </w:r>
            <w:bookmarkStart w:id="5" w:name="InAssWithTxt"/>
            <w:r w:rsidR="00975725" w:rsidRPr="00FF111A">
              <w:rPr>
                <w:rStyle w:val="FootnoteReference"/>
                <w:color w:val="00538B" w:themeColor="accent1"/>
              </w:rPr>
              <w:footnoteReference w:id="2"/>
            </w:r>
          </w:p>
          <w:p w14:paraId="0651BED1" w14:textId="2B8464CB" w:rsidR="005B2109" w:rsidRPr="00FF111A" w:rsidRDefault="00D1481C" w:rsidP="00AF5FD7">
            <w:bookmarkStart w:id="6" w:name="DocDate2"/>
            <w:bookmarkStart w:id="7" w:name="JobNo2Txt"/>
            <w:bookmarkEnd w:id="5"/>
            <w:r w:rsidRPr="00FF111A">
              <w:t xml:space="preserve">August </w:t>
            </w:r>
            <w:r w:rsidR="005B2109" w:rsidRPr="00FF111A">
              <w:t>202</w:t>
            </w:r>
            <w:bookmarkEnd w:id="6"/>
            <w:r w:rsidR="00F42A2C" w:rsidRPr="00FF111A">
              <w:t>3</w:t>
            </w:r>
          </w:p>
          <w:bookmarkEnd w:id="7"/>
          <w:p w14:paraId="09B8BC3C" w14:textId="7CE8A0AA" w:rsidR="001D40C0" w:rsidRPr="00FF111A" w:rsidRDefault="001D40C0" w:rsidP="00AF5FD7"/>
          <w:p w14:paraId="31A9EAC2" w14:textId="2E550BA0" w:rsidR="0010341A" w:rsidRPr="00FF111A" w:rsidRDefault="009C74FB" w:rsidP="0010341A">
            <w:r w:rsidRPr="00FF111A">
              <w:t xml:space="preserve">Soovitatav viitamine: </w:t>
            </w:r>
            <w:r w:rsidR="0016336D" w:rsidRPr="00FF111A">
              <w:t xml:space="preserve">ICF, </w:t>
            </w:r>
            <w:proofErr w:type="spellStart"/>
            <w:r w:rsidR="0016336D" w:rsidRPr="00FF111A">
              <w:t>Praxis</w:t>
            </w:r>
            <w:proofErr w:type="spellEnd"/>
            <w:r w:rsidR="0016336D" w:rsidRPr="00FF111A">
              <w:t>, Tallinna Ülikool</w:t>
            </w:r>
            <w:r w:rsidR="006005A0" w:rsidRPr="00FF111A">
              <w:t>i</w:t>
            </w:r>
            <w:r w:rsidR="0016336D" w:rsidRPr="00FF111A">
              <w:t xml:space="preserve"> ja Civitta Eesti</w:t>
            </w:r>
            <w:r w:rsidR="0010341A" w:rsidRPr="00FF111A">
              <w:t>. (202</w:t>
            </w:r>
            <w:r w:rsidR="00F42A2C" w:rsidRPr="00FF111A">
              <w:t>3</w:t>
            </w:r>
            <w:r w:rsidR="0010341A" w:rsidRPr="00FF111A">
              <w:t>)</w:t>
            </w:r>
            <w:r w:rsidR="00554A73">
              <w:t>.</w:t>
            </w:r>
            <w:r w:rsidR="0010341A" w:rsidRPr="00FF111A">
              <w:t xml:space="preserve"> </w:t>
            </w:r>
            <w:r w:rsidR="00F42A2C" w:rsidRPr="00FF111A">
              <w:rPr>
                <w:i/>
                <w:iCs/>
              </w:rPr>
              <w:t>Lõplikud poliitikasoovitused</w:t>
            </w:r>
            <w:r w:rsidR="0010341A" w:rsidRPr="00FF111A">
              <w:rPr>
                <w:i/>
                <w:iCs/>
              </w:rPr>
              <w:t>.</w:t>
            </w:r>
            <w:r w:rsidR="0010341A" w:rsidRPr="00FF111A">
              <w:t xml:space="preserve"> </w:t>
            </w:r>
            <w:r w:rsidR="00F42A2C" w:rsidRPr="00FF111A">
              <w:t>Noorte edu toetuseks – võimekuse arendamine mitteformaalõppe lõimimiseks formaalõppega (REFORM/SC2021/066).</w:t>
            </w:r>
          </w:p>
          <w:p w14:paraId="41B69F44" w14:textId="1608BFC2" w:rsidR="003D43CD" w:rsidRPr="00FF111A" w:rsidRDefault="003D43CD" w:rsidP="0010341A"/>
          <w:p w14:paraId="306E3BE8" w14:textId="4C7763E7" w:rsidR="003D43CD" w:rsidRPr="00FF111A" w:rsidRDefault="003D43CD" w:rsidP="0010341A"/>
          <w:p w14:paraId="2A1F94A9" w14:textId="030AB8F4" w:rsidR="004C6C04" w:rsidRPr="00FF111A" w:rsidRDefault="004C6C04" w:rsidP="0010341A"/>
          <w:p w14:paraId="0813E86E" w14:textId="77777777" w:rsidR="002A58A9" w:rsidRPr="00FF111A" w:rsidRDefault="002A58A9" w:rsidP="0010341A"/>
          <w:p w14:paraId="484D7C00" w14:textId="20C5DFB1" w:rsidR="001D40C0" w:rsidRPr="00FF111A" w:rsidRDefault="00693588" w:rsidP="00AF5FD7">
            <w:pPr>
              <w:rPr>
                <w:i/>
                <w:iCs/>
                <w:sz w:val="18"/>
                <w:szCs w:val="20"/>
              </w:rPr>
            </w:pPr>
            <w:r w:rsidRPr="00FF111A">
              <w:rPr>
                <w:b/>
                <w:bCs/>
                <w:i/>
                <w:iCs/>
                <w:sz w:val="18"/>
                <w:szCs w:val="20"/>
              </w:rPr>
              <w:t>Vastutus</w:t>
            </w:r>
            <w:r w:rsidR="0080430F" w:rsidRPr="00FF111A">
              <w:rPr>
                <w:b/>
                <w:bCs/>
                <w:i/>
                <w:iCs/>
                <w:sz w:val="18"/>
                <w:szCs w:val="20"/>
              </w:rPr>
              <w:t>e piiramine</w:t>
            </w:r>
            <w:r w:rsidRPr="00FF111A">
              <w:rPr>
                <w:b/>
                <w:bCs/>
                <w:i/>
                <w:iCs/>
                <w:sz w:val="18"/>
                <w:szCs w:val="20"/>
              </w:rPr>
              <w:t xml:space="preserve"> </w:t>
            </w:r>
          </w:p>
          <w:p w14:paraId="0F06A6EF" w14:textId="07F60306" w:rsidR="001D40C0" w:rsidRPr="00FF111A" w:rsidRDefault="0080430F" w:rsidP="00AF5FD7">
            <w:pPr>
              <w:rPr>
                <w:i/>
                <w:iCs/>
                <w:sz w:val="18"/>
                <w:szCs w:val="20"/>
              </w:rPr>
            </w:pPr>
            <w:r w:rsidRPr="00FF111A">
              <w:rPr>
                <w:i/>
                <w:iCs/>
                <w:sz w:val="18"/>
                <w:szCs w:val="20"/>
              </w:rPr>
              <w:t xml:space="preserve">Esitatud </w:t>
            </w:r>
            <w:r w:rsidR="001D40C0" w:rsidRPr="00FF111A">
              <w:rPr>
                <w:i/>
                <w:iCs/>
                <w:sz w:val="18"/>
                <w:szCs w:val="20"/>
              </w:rPr>
              <w:t xml:space="preserve">arvamused kajastavad </w:t>
            </w:r>
            <w:r w:rsidRPr="00FF111A">
              <w:rPr>
                <w:i/>
                <w:iCs/>
                <w:sz w:val="18"/>
                <w:szCs w:val="20"/>
              </w:rPr>
              <w:t xml:space="preserve">üksnes </w:t>
            </w:r>
            <w:r w:rsidR="001D40C0" w:rsidRPr="00FF111A">
              <w:rPr>
                <w:i/>
                <w:iCs/>
                <w:sz w:val="18"/>
                <w:szCs w:val="20"/>
              </w:rPr>
              <w:t xml:space="preserve">autorite seisukohti </w:t>
            </w:r>
            <w:r w:rsidRPr="00FF111A">
              <w:rPr>
                <w:i/>
                <w:iCs/>
                <w:sz w:val="18"/>
                <w:szCs w:val="20"/>
              </w:rPr>
              <w:t>ega</w:t>
            </w:r>
            <w:r w:rsidR="001D40C0" w:rsidRPr="00FF111A">
              <w:rPr>
                <w:i/>
                <w:iCs/>
                <w:sz w:val="18"/>
                <w:szCs w:val="20"/>
              </w:rPr>
              <w:t xml:space="preserve"> </w:t>
            </w:r>
            <w:r w:rsidR="009C74FB" w:rsidRPr="00FF111A">
              <w:rPr>
                <w:i/>
                <w:iCs/>
                <w:sz w:val="18"/>
                <w:szCs w:val="20"/>
              </w:rPr>
              <w:t>väljenda</w:t>
            </w:r>
            <w:r w:rsidRPr="00FF111A">
              <w:rPr>
                <w:i/>
                <w:iCs/>
                <w:sz w:val="18"/>
                <w:szCs w:val="20"/>
              </w:rPr>
              <w:t xml:space="preserve"> </w:t>
            </w:r>
            <w:r w:rsidR="001D40C0" w:rsidRPr="00FF111A">
              <w:rPr>
                <w:i/>
                <w:iCs/>
                <w:sz w:val="18"/>
                <w:szCs w:val="20"/>
              </w:rPr>
              <w:t>Euroopa Komisjoni ametlik</w:t>
            </w:r>
            <w:r w:rsidR="009C74FB" w:rsidRPr="00FF111A">
              <w:rPr>
                <w:i/>
                <w:iCs/>
                <w:sz w:val="18"/>
                <w:szCs w:val="20"/>
              </w:rPr>
              <w:t>ku</w:t>
            </w:r>
            <w:r w:rsidR="001D40C0" w:rsidRPr="00FF111A">
              <w:rPr>
                <w:i/>
                <w:iCs/>
                <w:sz w:val="18"/>
                <w:szCs w:val="20"/>
              </w:rPr>
              <w:t xml:space="preserve"> seisukoh</w:t>
            </w:r>
            <w:r w:rsidR="009C74FB" w:rsidRPr="00FF111A">
              <w:rPr>
                <w:i/>
                <w:iCs/>
                <w:sz w:val="18"/>
                <w:szCs w:val="20"/>
              </w:rPr>
              <w:t>ta</w:t>
            </w:r>
            <w:r w:rsidR="007B0C17" w:rsidRPr="00FF111A">
              <w:rPr>
                <w:i/>
                <w:iCs/>
                <w:sz w:val="18"/>
                <w:szCs w:val="20"/>
              </w:rPr>
              <w:t xml:space="preserve"> kõnealusel teemal</w:t>
            </w:r>
            <w:r w:rsidR="001D40C0" w:rsidRPr="00FF111A">
              <w:rPr>
                <w:i/>
                <w:iCs/>
                <w:sz w:val="18"/>
                <w:szCs w:val="20"/>
              </w:rPr>
              <w:t>.</w:t>
            </w:r>
          </w:p>
          <w:p w14:paraId="09121585" w14:textId="0FABBBBD" w:rsidR="00C3357B" w:rsidRPr="00FF111A" w:rsidRDefault="00554A73" w:rsidP="00AF5FD7">
            <w:r>
              <w:rPr>
                <w:i/>
                <w:iCs/>
                <w:sz w:val="18"/>
                <w:szCs w:val="20"/>
              </w:rPr>
              <w:t>Aruande</w:t>
            </w:r>
            <w:r w:rsidRPr="00FF111A">
              <w:rPr>
                <w:i/>
                <w:iCs/>
                <w:sz w:val="18"/>
                <w:szCs w:val="20"/>
              </w:rPr>
              <w:t xml:space="preserve"> </w:t>
            </w:r>
            <w:r w:rsidR="009C74FB" w:rsidRPr="00FF111A">
              <w:rPr>
                <w:i/>
                <w:iCs/>
                <w:sz w:val="18"/>
                <w:szCs w:val="20"/>
              </w:rPr>
              <w:t>sisu kasutamisel tuleb sellele viidata.</w:t>
            </w:r>
            <w:r w:rsidR="009C74FB" w:rsidRPr="00FF111A">
              <w:rPr>
                <w:sz w:val="18"/>
                <w:szCs w:val="20"/>
              </w:rPr>
              <w:t xml:space="preserve"> </w:t>
            </w:r>
          </w:p>
        </w:tc>
      </w:tr>
      <w:tr w:rsidR="005B2109" w:rsidRPr="00FF111A" w14:paraId="2B6FDE47" w14:textId="77777777" w:rsidTr="00083C37">
        <w:trPr>
          <w:trHeight w:hRule="exact" w:val="1407"/>
        </w:trPr>
        <w:tc>
          <w:tcPr>
            <w:tcW w:w="9072" w:type="dxa"/>
            <w:vAlign w:val="bottom"/>
          </w:tcPr>
          <w:p w14:paraId="750066AD" w14:textId="4F436088" w:rsidR="005B2109" w:rsidRPr="00FF111A" w:rsidRDefault="005B2109" w:rsidP="00AF5FD7">
            <w:pPr>
              <w:pStyle w:val="ICFContacts"/>
            </w:pPr>
          </w:p>
        </w:tc>
      </w:tr>
    </w:tbl>
    <w:p w14:paraId="7DAF2521" w14:textId="77777777" w:rsidR="005B2109" w:rsidRPr="00FF111A" w:rsidRDefault="005B2109" w:rsidP="00AF5FD7">
      <w:pPr>
        <w:pStyle w:val="NormalNoSpace"/>
        <w:sectPr w:rsidR="005B2109" w:rsidRPr="00FF111A" w:rsidSect="00AF5FD7">
          <w:headerReference w:type="even" r:id="rId14"/>
          <w:headerReference w:type="default" r:id="rId15"/>
          <w:footerReference w:type="even" r:id="rId16"/>
          <w:footerReference w:type="default" r:id="rId17"/>
          <w:headerReference w:type="first" r:id="rId18"/>
          <w:footerReference w:type="first" r:id="rId19"/>
          <w:pgSz w:w="11907" w:h="16840" w:code="9"/>
          <w:pgMar w:top="1304" w:right="1418" w:bottom="1021" w:left="1418" w:header="680" w:footer="454" w:gutter="0"/>
          <w:pgNumType w:fmt="lowerRoman" w:start="1"/>
          <w:cols w:space="708"/>
          <w:docGrid w:linePitch="360"/>
        </w:sectPr>
      </w:pPr>
    </w:p>
    <w:bookmarkEnd w:id="1"/>
    <w:bookmarkEnd w:id="2"/>
    <w:p w14:paraId="099BECBF" w14:textId="6C5E12BB" w:rsidR="005B2109" w:rsidRPr="00FF111A" w:rsidRDefault="007511DC" w:rsidP="00AF5FD7">
      <w:pPr>
        <w:pStyle w:val="Heading1NoTOC"/>
      </w:pPr>
      <w:r w:rsidRPr="00FF111A">
        <w:lastRenderedPageBreak/>
        <w:t>Sisukord</w:t>
      </w:r>
    </w:p>
    <w:p w14:paraId="53535F36" w14:textId="5A088AC0" w:rsidR="00116F04" w:rsidRPr="009D1478" w:rsidRDefault="005B2109">
      <w:pPr>
        <w:pStyle w:val="TOC1"/>
        <w:rPr>
          <w:rFonts w:asciiTheme="minorHAnsi" w:hAnsiTheme="minorHAnsi"/>
          <w:color w:val="auto"/>
          <w:kern w:val="2"/>
          <w14:ligatures w14:val="standardContextual"/>
        </w:rPr>
      </w:pPr>
      <w:r w:rsidRPr="00FF111A">
        <w:rPr>
          <w:rFonts w:ascii="Calibri" w:hAnsi="Calibri"/>
          <w:b/>
          <w:color w:val="768591" w:themeColor="text2"/>
          <w:sz w:val="24"/>
        </w:rPr>
        <w:fldChar w:fldCharType="begin"/>
      </w:r>
      <w:r w:rsidRPr="00FF111A">
        <w:instrText>TOC \H \Z \T "Heading 1,1,Heading 1NoPg,1,ESHeading 1,2,Heading 2,3,Heading 1NoNumb,2,Heading 2NoNumb,5,ESHeading 2,3,Divider,1,AnnexHeading,2,AnnexHeading NoPage,2,Stage,7"</w:instrText>
      </w:r>
      <w:r w:rsidRPr="00FF111A">
        <w:rPr>
          <w:rFonts w:ascii="Calibri" w:hAnsi="Calibri"/>
          <w:b/>
          <w:color w:val="768591" w:themeColor="text2"/>
          <w:sz w:val="24"/>
        </w:rPr>
        <w:fldChar w:fldCharType="separate"/>
      </w:r>
      <w:hyperlink w:anchor="_Toc143771412" w:history="1">
        <w:r w:rsidR="00116F04" w:rsidRPr="00614839">
          <w:rPr>
            <w:rStyle w:val="Hyperlink"/>
            <w:noProof/>
          </w:rPr>
          <w:t>1</w:t>
        </w:r>
        <w:r w:rsidR="00116F04" w:rsidRPr="009D1478">
          <w:rPr>
            <w:rFonts w:asciiTheme="minorHAnsi" w:hAnsiTheme="minorHAnsi"/>
            <w:color w:val="auto"/>
            <w:kern w:val="2"/>
            <w14:ligatures w14:val="standardContextual"/>
          </w:rPr>
          <w:tab/>
        </w:r>
        <w:r w:rsidR="00116F04" w:rsidRPr="00614839">
          <w:rPr>
            <w:rStyle w:val="Hyperlink"/>
            <w:noProof/>
          </w:rPr>
          <w:t>Sissejuhatus</w:t>
        </w:r>
        <w:r w:rsidR="00116F04" w:rsidRPr="00614839">
          <w:rPr>
            <w:noProof/>
            <w:webHidden/>
          </w:rPr>
          <w:tab/>
        </w:r>
        <w:r w:rsidR="00116F04" w:rsidRPr="00614839">
          <w:rPr>
            <w:noProof/>
            <w:webHidden/>
          </w:rPr>
          <w:fldChar w:fldCharType="begin"/>
        </w:r>
        <w:r w:rsidR="00116F04" w:rsidRPr="00614839">
          <w:rPr>
            <w:noProof/>
            <w:webHidden/>
          </w:rPr>
          <w:instrText xml:space="preserve"> PAGEREF _Toc143771412 \h </w:instrText>
        </w:r>
        <w:r w:rsidR="00116F04" w:rsidRPr="00614839">
          <w:rPr>
            <w:noProof/>
            <w:webHidden/>
          </w:rPr>
        </w:r>
        <w:r w:rsidR="00116F04" w:rsidRPr="00614839">
          <w:rPr>
            <w:noProof/>
            <w:webHidden/>
          </w:rPr>
          <w:fldChar w:fldCharType="separate"/>
        </w:r>
        <w:r w:rsidR="00614839">
          <w:rPr>
            <w:noProof/>
            <w:webHidden/>
          </w:rPr>
          <w:t>1</w:t>
        </w:r>
        <w:r w:rsidR="00116F04" w:rsidRPr="00614839">
          <w:rPr>
            <w:noProof/>
            <w:webHidden/>
          </w:rPr>
          <w:fldChar w:fldCharType="end"/>
        </w:r>
      </w:hyperlink>
    </w:p>
    <w:p w14:paraId="4078817E" w14:textId="14BFC1F7" w:rsidR="00116F04" w:rsidRPr="009D1478" w:rsidRDefault="00C141CC">
      <w:pPr>
        <w:pStyle w:val="TOC1"/>
        <w:rPr>
          <w:rFonts w:asciiTheme="minorHAnsi" w:hAnsiTheme="minorHAnsi"/>
          <w:color w:val="auto"/>
          <w:kern w:val="2"/>
          <w14:ligatures w14:val="standardContextual"/>
        </w:rPr>
      </w:pPr>
      <w:hyperlink w:anchor="_Toc143771413" w:history="1">
        <w:r w:rsidR="00116F04" w:rsidRPr="00614839">
          <w:rPr>
            <w:rStyle w:val="Hyperlink"/>
            <w:noProof/>
          </w:rPr>
          <w:t>2</w:t>
        </w:r>
        <w:r w:rsidR="00116F04" w:rsidRPr="009D1478">
          <w:rPr>
            <w:rFonts w:asciiTheme="minorHAnsi" w:hAnsiTheme="minorHAnsi"/>
            <w:color w:val="auto"/>
            <w:kern w:val="2"/>
            <w14:ligatures w14:val="standardContextual"/>
          </w:rPr>
          <w:tab/>
        </w:r>
        <w:r w:rsidR="00116F04" w:rsidRPr="00614839">
          <w:rPr>
            <w:rStyle w:val="Hyperlink"/>
            <w:noProof/>
          </w:rPr>
          <w:t>Lõplikud poliitikasoovitused</w:t>
        </w:r>
        <w:r w:rsidR="00116F04" w:rsidRPr="00614839">
          <w:rPr>
            <w:noProof/>
            <w:webHidden/>
          </w:rPr>
          <w:tab/>
        </w:r>
        <w:r w:rsidR="00116F04" w:rsidRPr="00614839">
          <w:rPr>
            <w:noProof/>
            <w:webHidden/>
          </w:rPr>
          <w:fldChar w:fldCharType="begin"/>
        </w:r>
        <w:r w:rsidR="00116F04" w:rsidRPr="00614839">
          <w:rPr>
            <w:noProof/>
            <w:webHidden/>
          </w:rPr>
          <w:instrText xml:space="preserve"> PAGEREF _Toc143771413 \h </w:instrText>
        </w:r>
        <w:r w:rsidR="00116F04" w:rsidRPr="00614839">
          <w:rPr>
            <w:noProof/>
            <w:webHidden/>
          </w:rPr>
        </w:r>
        <w:r w:rsidR="00116F04" w:rsidRPr="00614839">
          <w:rPr>
            <w:noProof/>
            <w:webHidden/>
          </w:rPr>
          <w:fldChar w:fldCharType="separate"/>
        </w:r>
        <w:r w:rsidR="00614839">
          <w:rPr>
            <w:noProof/>
            <w:webHidden/>
          </w:rPr>
          <w:t>2</w:t>
        </w:r>
        <w:r w:rsidR="00116F04" w:rsidRPr="00614839">
          <w:rPr>
            <w:noProof/>
            <w:webHidden/>
          </w:rPr>
          <w:fldChar w:fldCharType="end"/>
        </w:r>
      </w:hyperlink>
    </w:p>
    <w:p w14:paraId="6A0CA7AC" w14:textId="1B80EEE2" w:rsidR="00116F04" w:rsidRPr="00164060" w:rsidRDefault="00C141CC">
      <w:pPr>
        <w:pStyle w:val="TOC3"/>
        <w:rPr>
          <w:rFonts w:asciiTheme="minorHAnsi" w:hAnsiTheme="minorHAnsi"/>
          <w:kern w:val="2"/>
          <w14:ligatures w14:val="standardContextual"/>
        </w:rPr>
      </w:pPr>
      <w:hyperlink w:anchor="_Toc143771414" w:history="1">
        <w:r w:rsidR="00116F04" w:rsidRPr="00614839">
          <w:rPr>
            <w:rStyle w:val="Hyperlink"/>
            <w:noProof/>
          </w:rPr>
          <w:t>2.1</w:t>
        </w:r>
        <w:r w:rsidR="00116F04" w:rsidRPr="00164060">
          <w:rPr>
            <w:rFonts w:asciiTheme="minorHAnsi" w:hAnsiTheme="minorHAnsi"/>
            <w:kern w:val="2"/>
            <w14:ligatures w14:val="standardContextual"/>
          </w:rPr>
          <w:tab/>
        </w:r>
        <w:r w:rsidR="00116F04" w:rsidRPr="00614839">
          <w:rPr>
            <w:rStyle w:val="Hyperlink"/>
            <w:noProof/>
          </w:rPr>
          <w:t>Soovitused riigile</w:t>
        </w:r>
        <w:r w:rsidR="00116F04" w:rsidRPr="00614839">
          <w:rPr>
            <w:noProof/>
            <w:webHidden/>
          </w:rPr>
          <w:tab/>
        </w:r>
        <w:r w:rsidR="00116F04" w:rsidRPr="00614839">
          <w:rPr>
            <w:noProof/>
            <w:webHidden/>
          </w:rPr>
          <w:fldChar w:fldCharType="begin"/>
        </w:r>
        <w:r w:rsidR="00116F04" w:rsidRPr="00614839">
          <w:rPr>
            <w:noProof/>
            <w:webHidden/>
          </w:rPr>
          <w:instrText xml:space="preserve"> PAGEREF _Toc143771414 \h </w:instrText>
        </w:r>
        <w:r w:rsidR="00116F04" w:rsidRPr="00614839">
          <w:rPr>
            <w:noProof/>
            <w:webHidden/>
          </w:rPr>
        </w:r>
        <w:r w:rsidR="00116F04" w:rsidRPr="00614839">
          <w:rPr>
            <w:noProof/>
            <w:webHidden/>
          </w:rPr>
          <w:fldChar w:fldCharType="separate"/>
        </w:r>
        <w:r w:rsidR="00614839">
          <w:rPr>
            <w:noProof/>
            <w:webHidden/>
          </w:rPr>
          <w:t>2</w:t>
        </w:r>
        <w:r w:rsidR="00116F04" w:rsidRPr="00614839">
          <w:rPr>
            <w:noProof/>
            <w:webHidden/>
          </w:rPr>
          <w:fldChar w:fldCharType="end"/>
        </w:r>
      </w:hyperlink>
    </w:p>
    <w:p w14:paraId="028956B7" w14:textId="3C5918E3" w:rsidR="00116F04" w:rsidRPr="00164060" w:rsidRDefault="00C141CC">
      <w:pPr>
        <w:pStyle w:val="TOC3"/>
        <w:rPr>
          <w:rFonts w:asciiTheme="minorHAnsi" w:hAnsiTheme="minorHAnsi"/>
          <w:kern w:val="2"/>
          <w14:ligatures w14:val="standardContextual"/>
        </w:rPr>
      </w:pPr>
      <w:hyperlink w:anchor="_Toc143771415" w:history="1">
        <w:r w:rsidR="00116F04" w:rsidRPr="00614839">
          <w:rPr>
            <w:rStyle w:val="Hyperlink"/>
            <w:noProof/>
          </w:rPr>
          <w:t>2.2</w:t>
        </w:r>
        <w:r w:rsidR="00116F04" w:rsidRPr="00164060">
          <w:rPr>
            <w:rFonts w:asciiTheme="minorHAnsi" w:hAnsiTheme="minorHAnsi"/>
            <w:kern w:val="2"/>
            <w14:ligatures w14:val="standardContextual"/>
          </w:rPr>
          <w:tab/>
        </w:r>
        <w:r w:rsidR="00116F04" w:rsidRPr="00614839">
          <w:rPr>
            <w:rStyle w:val="Hyperlink"/>
            <w:noProof/>
          </w:rPr>
          <w:t>Soovitused kohalikele omavalitsustele</w:t>
        </w:r>
        <w:r w:rsidR="00116F04" w:rsidRPr="00614839">
          <w:rPr>
            <w:noProof/>
            <w:webHidden/>
          </w:rPr>
          <w:tab/>
        </w:r>
        <w:r w:rsidR="00116F04" w:rsidRPr="00614839">
          <w:rPr>
            <w:noProof/>
            <w:webHidden/>
          </w:rPr>
          <w:fldChar w:fldCharType="begin"/>
        </w:r>
        <w:r w:rsidR="00116F04" w:rsidRPr="00614839">
          <w:rPr>
            <w:noProof/>
            <w:webHidden/>
          </w:rPr>
          <w:instrText xml:space="preserve"> PAGEREF _Toc143771415 \h </w:instrText>
        </w:r>
        <w:r w:rsidR="00116F04" w:rsidRPr="00614839">
          <w:rPr>
            <w:noProof/>
            <w:webHidden/>
          </w:rPr>
        </w:r>
        <w:r w:rsidR="00116F04" w:rsidRPr="00614839">
          <w:rPr>
            <w:noProof/>
            <w:webHidden/>
          </w:rPr>
          <w:fldChar w:fldCharType="separate"/>
        </w:r>
        <w:r w:rsidR="00614839">
          <w:rPr>
            <w:noProof/>
            <w:webHidden/>
          </w:rPr>
          <w:t>11</w:t>
        </w:r>
        <w:r w:rsidR="00116F04" w:rsidRPr="00614839">
          <w:rPr>
            <w:noProof/>
            <w:webHidden/>
          </w:rPr>
          <w:fldChar w:fldCharType="end"/>
        </w:r>
      </w:hyperlink>
    </w:p>
    <w:p w14:paraId="69D06D2A" w14:textId="411C8C90" w:rsidR="00116F04" w:rsidRPr="00164060" w:rsidRDefault="00C141CC">
      <w:pPr>
        <w:pStyle w:val="TOC3"/>
        <w:rPr>
          <w:rFonts w:asciiTheme="minorHAnsi" w:hAnsiTheme="minorHAnsi"/>
          <w:kern w:val="2"/>
          <w14:ligatures w14:val="standardContextual"/>
        </w:rPr>
      </w:pPr>
      <w:hyperlink w:anchor="_Toc143771416" w:history="1">
        <w:r w:rsidR="00116F04" w:rsidRPr="00614839">
          <w:rPr>
            <w:rStyle w:val="Hyperlink"/>
            <w:noProof/>
          </w:rPr>
          <w:t>2.3</w:t>
        </w:r>
        <w:r w:rsidR="00116F04" w:rsidRPr="00164060">
          <w:rPr>
            <w:rFonts w:asciiTheme="minorHAnsi" w:hAnsiTheme="minorHAnsi"/>
            <w:kern w:val="2"/>
            <w14:ligatures w14:val="standardContextual"/>
          </w:rPr>
          <w:tab/>
        </w:r>
        <w:r w:rsidR="00116F04" w:rsidRPr="00614839">
          <w:rPr>
            <w:rStyle w:val="Hyperlink"/>
            <w:noProof/>
          </w:rPr>
          <w:t>Soovitused mitteformaalõppe pakkujatele</w:t>
        </w:r>
        <w:r w:rsidR="00116F04" w:rsidRPr="00614839">
          <w:rPr>
            <w:noProof/>
            <w:webHidden/>
          </w:rPr>
          <w:tab/>
        </w:r>
        <w:r w:rsidR="00116F04" w:rsidRPr="00614839">
          <w:rPr>
            <w:noProof/>
            <w:webHidden/>
          </w:rPr>
          <w:fldChar w:fldCharType="begin"/>
        </w:r>
        <w:r w:rsidR="00116F04" w:rsidRPr="00614839">
          <w:rPr>
            <w:noProof/>
            <w:webHidden/>
          </w:rPr>
          <w:instrText xml:space="preserve"> PAGEREF _Toc143771416 \h </w:instrText>
        </w:r>
        <w:r w:rsidR="00116F04" w:rsidRPr="00614839">
          <w:rPr>
            <w:noProof/>
            <w:webHidden/>
          </w:rPr>
        </w:r>
        <w:r w:rsidR="00116F04" w:rsidRPr="00614839">
          <w:rPr>
            <w:noProof/>
            <w:webHidden/>
          </w:rPr>
          <w:fldChar w:fldCharType="separate"/>
        </w:r>
        <w:r w:rsidR="00614839">
          <w:rPr>
            <w:noProof/>
            <w:webHidden/>
          </w:rPr>
          <w:t>15</w:t>
        </w:r>
        <w:r w:rsidR="00116F04" w:rsidRPr="00614839">
          <w:rPr>
            <w:noProof/>
            <w:webHidden/>
          </w:rPr>
          <w:fldChar w:fldCharType="end"/>
        </w:r>
      </w:hyperlink>
    </w:p>
    <w:p w14:paraId="7BF8D76C" w14:textId="7F4950D1" w:rsidR="00116F04" w:rsidRPr="00164060" w:rsidRDefault="00C141CC">
      <w:pPr>
        <w:pStyle w:val="TOC3"/>
        <w:rPr>
          <w:rFonts w:asciiTheme="minorHAnsi" w:hAnsiTheme="minorHAnsi"/>
          <w:kern w:val="2"/>
          <w14:ligatures w14:val="standardContextual"/>
        </w:rPr>
      </w:pPr>
      <w:hyperlink w:anchor="_Toc143771417" w:history="1">
        <w:r w:rsidR="00116F04" w:rsidRPr="00614839">
          <w:rPr>
            <w:rStyle w:val="Hyperlink"/>
            <w:noProof/>
          </w:rPr>
          <w:t>2.4</w:t>
        </w:r>
        <w:r w:rsidR="00116F04" w:rsidRPr="00164060">
          <w:rPr>
            <w:rFonts w:asciiTheme="minorHAnsi" w:hAnsiTheme="minorHAnsi"/>
            <w:kern w:val="2"/>
            <w14:ligatures w14:val="standardContextual"/>
          </w:rPr>
          <w:tab/>
        </w:r>
        <w:r w:rsidR="00116F04" w:rsidRPr="00614839">
          <w:rPr>
            <w:rStyle w:val="Hyperlink"/>
            <w:noProof/>
          </w:rPr>
          <w:t>Soovitused formaalõppe pakkujatel</w:t>
        </w:r>
        <w:r w:rsidR="00116F04" w:rsidRPr="00614839">
          <w:rPr>
            <w:noProof/>
            <w:webHidden/>
          </w:rPr>
          <w:tab/>
        </w:r>
        <w:r w:rsidR="00116F04" w:rsidRPr="00614839">
          <w:rPr>
            <w:noProof/>
            <w:webHidden/>
          </w:rPr>
          <w:fldChar w:fldCharType="begin"/>
        </w:r>
        <w:r w:rsidR="00116F04" w:rsidRPr="00614839">
          <w:rPr>
            <w:noProof/>
            <w:webHidden/>
          </w:rPr>
          <w:instrText xml:space="preserve"> PAGEREF _Toc143771417 \h </w:instrText>
        </w:r>
        <w:r w:rsidR="00116F04" w:rsidRPr="00614839">
          <w:rPr>
            <w:noProof/>
            <w:webHidden/>
          </w:rPr>
        </w:r>
        <w:r w:rsidR="00116F04" w:rsidRPr="00614839">
          <w:rPr>
            <w:noProof/>
            <w:webHidden/>
          </w:rPr>
          <w:fldChar w:fldCharType="separate"/>
        </w:r>
        <w:r w:rsidR="00614839">
          <w:rPr>
            <w:noProof/>
            <w:webHidden/>
          </w:rPr>
          <w:t>18</w:t>
        </w:r>
        <w:r w:rsidR="00116F04" w:rsidRPr="00614839">
          <w:rPr>
            <w:noProof/>
            <w:webHidden/>
          </w:rPr>
          <w:fldChar w:fldCharType="end"/>
        </w:r>
      </w:hyperlink>
    </w:p>
    <w:p w14:paraId="146D420C" w14:textId="3AAE6055" w:rsidR="00116F04" w:rsidRPr="00164060" w:rsidRDefault="00C141CC">
      <w:pPr>
        <w:pStyle w:val="TOC1"/>
        <w:rPr>
          <w:rFonts w:asciiTheme="minorHAnsi" w:hAnsiTheme="minorHAnsi"/>
          <w:color w:val="auto"/>
          <w:kern w:val="2"/>
          <w14:ligatures w14:val="standardContextual"/>
        </w:rPr>
      </w:pPr>
      <w:hyperlink w:anchor="_Toc143771418" w:history="1">
        <w:r w:rsidR="00116F04" w:rsidRPr="00614839">
          <w:rPr>
            <w:rStyle w:val="Hyperlink"/>
            <w:noProof/>
          </w:rPr>
          <w:t>3</w:t>
        </w:r>
        <w:r w:rsidR="00116F04" w:rsidRPr="00164060">
          <w:rPr>
            <w:rFonts w:asciiTheme="minorHAnsi" w:hAnsiTheme="minorHAnsi"/>
            <w:color w:val="auto"/>
            <w:kern w:val="2"/>
            <w14:ligatures w14:val="standardContextual"/>
          </w:rPr>
          <w:tab/>
        </w:r>
        <w:r w:rsidR="00116F04" w:rsidRPr="00614839">
          <w:rPr>
            <w:rStyle w:val="Hyperlink"/>
            <w:noProof/>
          </w:rPr>
          <w:t>Poliitikamuudatuse rakendamiseks vajalikud ressursid</w:t>
        </w:r>
        <w:r w:rsidR="00116F04" w:rsidRPr="00614839">
          <w:rPr>
            <w:noProof/>
            <w:webHidden/>
          </w:rPr>
          <w:tab/>
        </w:r>
        <w:r w:rsidR="00116F04" w:rsidRPr="00614839">
          <w:rPr>
            <w:noProof/>
            <w:webHidden/>
          </w:rPr>
          <w:fldChar w:fldCharType="begin"/>
        </w:r>
        <w:r w:rsidR="00116F04" w:rsidRPr="00614839">
          <w:rPr>
            <w:noProof/>
            <w:webHidden/>
          </w:rPr>
          <w:instrText xml:space="preserve"> PAGEREF _Toc143771418 \h </w:instrText>
        </w:r>
        <w:r w:rsidR="00116F04" w:rsidRPr="00614839">
          <w:rPr>
            <w:noProof/>
            <w:webHidden/>
          </w:rPr>
        </w:r>
        <w:r w:rsidR="00116F04" w:rsidRPr="00614839">
          <w:rPr>
            <w:noProof/>
            <w:webHidden/>
          </w:rPr>
          <w:fldChar w:fldCharType="separate"/>
        </w:r>
        <w:r w:rsidR="00614839">
          <w:rPr>
            <w:noProof/>
            <w:webHidden/>
          </w:rPr>
          <w:t>23</w:t>
        </w:r>
        <w:r w:rsidR="00116F04" w:rsidRPr="00614839">
          <w:rPr>
            <w:noProof/>
            <w:webHidden/>
          </w:rPr>
          <w:fldChar w:fldCharType="end"/>
        </w:r>
      </w:hyperlink>
    </w:p>
    <w:p w14:paraId="4AD7F82F" w14:textId="3E8B8AEB" w:rsidR="005B2109" w:rsidRPr="00FF111A" w:rsidRDefault="005B2109" w:rsidP="00F95A8B">
      <w:r w:rsidRPr="00FF111A">
        <w:fldChar w:fldCharType="end"/>
      </w:r>
    </w:p>
    <w:p w14:paraId="03BAD494" w14:textId="77777777" w:rsidR="00055281" w:rsidRPr="00FF111A" w:rsidRDefault="00055281" w:rsidP="00055281">
      <w:pPr>
        <w:sectPr w:rsidR="00055281" w:rsidRPr="00FF111A" w:rsidSect="0059587C">
          <w:footerReference w:type="default" r:id="rId20"/>
          <w:pgSz w:w="11907" w:h="16840" w:code="9"/>
          <w:pgMar w:top="1304" w:right="1418" w:bottom="1021" w:left="1418" w:header="680" w:footer="454" w:gutter="0"/>
          <w:pgNumType w:fmt="lowerRoman"/>
          <w:cols w:space="708"/>
          <w:docGrid w:linePitch="360"/>
        </w:sectPr>
      </w:pPr>
    </w:p>
    <w:p w14:paraId="68DF05D3" w14:textId="77777777" w:rsidR="00360C72" w:rsidRPr="00FF111A" w:rsidRDefault="00360C72" w:rsidP="00FF111A">
      <w:pPr>
        <w:pStyle w:val="Heading1"/>
      </w:pPr>
      <w:bookmarkStart w:id="8" w:name="_Toc143771412"/>
      <w:bookmarkStart w:id="9" w:name="_Toc97024853"/>
      <w:bookmarkStart w:id="10" w:name="_Toc97025141"/>
      <w:bookmarkStart w:id="11" w:name="_Toc97025239"/>
      <w:bookmarkStart w:id="12" w:name="_Toc97025266"/>
      <w:bookmarkStart w:id="13" w:name="AnnexAll"/>
      <w:bookmarkEnd w:id="3"/>
      <w:r w:rsidRPr="00FF111A">
        <w:lastRenderedPageBreak/>
        <w:t>Sissejuhatus</w:t>
      </w:r>
      <w:bookmarkEnd w:id="8"/>
      <w:r w:rsidRPr="00FF111A">
        <w:t xml:space="preserve"> </w:t>
      </w:r>
    </w:p>
    <w:p w14:paraId="2D590318" w14:textId="08B3A2A8" w:rsidR="001A1D11" w:rsidRPr="00FF111A" w:rsidRDefault="001A1D11" w:rsidP="00D1481C">
      <w:pPr>
        <w:pStyle w:val="BodyText"/>
        <w:jc w:val="both"/>
        <w:rPr>
          <w:rStyle w:val="IntenseEmphasis"/>
          <w:b w:val="0"/>
          <w:bCs w:val="0"/>
          <w:i w:val="0"/>
        </w:rPr>
      </w:pPr>
      <w:r w:rsidRPr="00FF111A">
        <w:rPr>
          <w:rStyle w:val="IntenseEmphasis"/>
          <w:b w:val="0"/>
          <w:bCs w:val="0"/>
          <w:i w:val="0"/>
        </w:rPr>
        <w:t xml:space="preserve">See aruanne on valminud 2021. aasta sügisest kuni 2023. aasta sügiseni kestva projekti „Noorte edu toetuseks – võimekuse arendamine mitteformaalõppe lõimimiseks formaalõppega“ osana. Projekti </w:t>
      </w:r>
      <w:r w:rsidRPr="00FF111A">
        <w:rPr>
          <w:rStyle w:val="IntenseEmphasis"/>
          <w:b w:val="0"/>
          <w:bCs w:val="0"/>
          <w:i w:val="0"/>
        </w:rPr>
        <w:t>eesmärk</w:t>
      </w:r>
      <w:r w:rsidRPr="00FF111A">
        <w:rPr>
          <w:rStyle w:val="IntenseEmphasis"/>
          <w:b w:val="0"/>
          <w:bCs w:val="0"/>
          <w:i w:val="0"/>
        </w:rPr>
        <w:t xml:space="preserve"> on luua lahendus mitteformaalõppe (MFÕ) ja formaalõppe (FÕ) lõimimiseks Eesti </w:t>
      </w:r>
      <w:proofErr w:type="spellStart"/>
      <w:r w:rsidRPr="00FF111A">
        <w:rPr>
          <w:rStyle w:val="IntenseEmphasis"/>
          <w:b w:val="0"/>
          <w:bCs w:val="0"/>
          <w:i w:val="0"/>
        </w:rPr>
        <w:t>üld</w:t>
      </w:r>
      <w:proofErr w:type="spellEnd"/>
      <w:r w:rsidRPr="00FF111A">
        <w:rPr>
          <w:rStyle w:val="IntenseEmphasis"/>
          <w:b w:val="0"/>
          <w:bCs w:val="0"/>
          <w:i w:val="0"/>
        </w:rPr>
        <w:t>- ja kutsehariduses (7–</w:t>
      </w:r>
      <w:r w:rsidRPr="00FF111A">
        <w:rPr>
          <w:rStyle w:val="IntenseEmphasis"/>
          <w:b w:val="0"/>
          <w:bCs w:val="0"/>
          <w:i w:val="0"/>
        </w:rPr>
        <w:t>19aastased</w:t>
      </w:r>
      <w:r w:rsidRPr="00FF111A">
        <w:rPr>
          <w:rStyle w:val="IntenseEmphasis"/>
          <w:b w:val="0"/>
          <w:bCs w:val="0"/>
          <w:i w:val="0"/>
        </w:rPr>
        <w:t xml:space="preserve"> noored), arvestades kohalikku konteksti, sidusrühmade vajadusi ja rahvusvahelist praktikat.</w:t>
      </w:r>
    </w:p>
    <w:p w14:paraId="1940D2DD" w14:textId="5A338D50" w:rsidR="001A1D11" w:rsidRPr="00FF111A" w:rsidRDefault="001A1D11" w:rsidP="00D1481C">
      <w:pPr>
        <w:pStyle w:val="BodyText"/>
        <w:jc w:val="both"/>
        <w:rPr>
          <w:rStyle w:val="IntenseEmphasis"/>
          <w:b w:val="0"/>
          <w:bCs w:val="0"/>
          <w:i w:val="0"/>
        </w:rPr>
      </w:pPr>
      <w:r w:rsidRPr="00FF111A">
        <w:rPr>
          <w:rStyle w:val="IntenseEmphasis"/>
          <w:b w:val="0"/>
          <w:bCs w:val="0"/>
          <w:i w:val="0"/>
        </w:rPr>
        <w:t xml:space="preserve">Projekti raames uurisid selle elluviijad ICF, </w:t>
      </w:r>
      <w:r w:rsidR="00FF111A">
        <w:rPr>
          <w:rStyle w:val="IntenseEmphasis"/>
          <w:b w:val="0"/>
          <w:bCs w:val="0"/>
          <w:i w:val="0"/>
        </w:rPr>
        <w:t>m</w:t>
      </w:r>
      <w:r w:rsidRPr="00FF111A">
        <w:rPr>
          <w:rStyle w:val="IntenseEmphasis"/>
          <w:b w:val="0"/>
          <w:bCs w:val="0"/>
          <w:i w:val="0"/>
        </w:rPr>
        <w:t>õttekoda</w:t>
      </w:r>
      <w:r w:rsidRPr="00FF111A">
        <w:rPr>
          <w:rStyle w:val="IntenseEmphasis"/>
          <w:b w:val="0"/>
          <w:bCs w:val="0"/>
          <w:i w:val="0"/>
        </w:rPr>
        <w:t xml:space="preserve"> </w:t>
      </w:r>
      <w:proofErr w:type="spellStart"/>
      <w:r w:rsidRPr="00FF111A">
        <w:rPr>
          <w:rStyle w:val="IntenseEmphasis"/>
          <w:b w:val="0"/>
          <w:bCs w:val="0"/>
          <w:i w:val="0"/>
        </w:rPr>
        <w:t>Praxis</w:t>
      </w:r>
      <w:proofErr w:type="spellEnd"/>
      <w:r w:rsidRPr="00FF111A">
        <w:rPr>
          <w:rStyle w:val="IntenseEmphasis"/>
          <w:b w:val="0"/>
          <w:bCs w:val="0"/>
          <w:i w:val="0"/>
        </w:rPr>
        <w:t xml:space="preserve">, Civitta Eesti ja Tallinna Ülikool esmalt </w:t>
      </w:r>
      <w:r w:rsidR="00614839">
        <w:rPr>
          <w:rStyle w:val="IntenseEmphasis"/>
          <w:b w:val="0"/>
          <w:bCs w:val="0"/>
          <w:i w:val="0"/>
        </w:rPr>
        <w:t>MFÕ</w:t>
      </w:r>
      <w:r w:rsidRPr="00FF111A">
        <w:rPr>
          <w:rStyle w:val="IntenseEmphasis"/>
          <w:b w:val="0"/>
          <w:bCs w:val="0"/>
          <w:i w:val="0"/>
        </w:rPr>
        <w:t xml:space="preserve"> ja </w:t>
      </w:r>
      <w:r w:rsidR="00614839">
        <w:rPr>
          <w:rStyle w:val="IntenseEmphasis"/>
          <w:b w:val="0"/>
          <w:bCs w:val="0"/>
          <w:i w:val="0"/>
        </w:rPr>
        <w:t>FÕ</w:t>
      </w:r>
      <w:r w:rsidR="00614839" w:rsidRPr="00FF111A">
        <w:rPr>
          <w:rStyle w:val="IntenseEmphasis"/>
          <w:b w:val="0"/>
          <w:bCs w:val="0"/>
          <w:i w:val="0"/>
        </w:rPr>
        <w:t xml:space="preserve"> </w:t>
      </w:r>
      <w:r w:rsidRPr="00FF111A">
        <w:rPr>
          <w:rStyle w:val="IntenseEmphasis"/>
          <w:b w:val="0"/>
          <w:bCs w:val="0"/>
          <w:i w:val="0"/>
        </w:rPr>
        <w:t xml:space="preserve">lõimingu praegust korraldust </w:t>
      </w:r>
      <w:r w:rsidR="00FF111A">
        <w:rPr>
          <w:rStyle w:val="IntenseEmphasis"/>
          <w:b w:val="0"/>
          <w:bCs w:val="0"/>
          <w:i w:val="0"/>
        </w:rPr>
        <w:t>ning</w:t>
      </w:r>
      <w:r w:rsidR="00FF111A" w:rsidRPr="00FF111A">
        <w:rPr>
          <w:rStyle w:val="IntenseEmphasis"/>
          <w:b w:val="0"/>
          <w:bCs w:val="0"/>
          <w:i w:val="0"/>
        </w:rPr>
        <w:t xml:space="preserve"> </w:t>
      </w:r>
      <w:r w:rsidRPr="00FF111A">
        <w:rPr>
          <w:rStyle w:val="IntenseEmphasis"/>
          <w:b w:val="0"/>
          <w:bCs w:val="0"/>
          <w:i w:val="0"/>
        </w:rPr>
        <w:t>sellega seotud takistusi.</w:t>
      </w:r>
      <w:r w:rsidRPr="00FF111A">
        <w:rPr>
          <w:rStyle w:val="FootnoteReference"/>
          <w:iCs/>
        </w:rPr>
        <w:footnoteReference w:id="3"/>
      </w:r>
      <w:r w:rsidRPr="00FF111A">
        <w:rPr>
          <w:rStyle w:val="IntenseEmphasis"/>
          <w:b w:val="0"/>
          <w:bCs w:val="0"/>
          <w:i w:val="0"/>
        </w:rPr>
        <w:t xml:space="preserve"> Seejärel analüüsisime teiste riikide </w:t>
      </w:r>
      <w:r w:rsidR="00614839">
        <w:rPr>
          <w:rStyle w:val="IntenseEmphasis"/>
          <w:b w:val="0"/>
          <w:bCs w:val="0"/>
          <w:i w:val="0"/>
        </w:rPr>
        <w:t>sellekohase</w:t>
      </w:r>
      <w:r w:rsidRPr="00FF111A">
        <w:rPr>
          <w:rStyle w:val="IntenseEmphasis"/>
          <w:b w:val="0"/>
          <w:bCs w:val="0"/>
          <w:i w:val="0"/>
        </w:rPr>
        <w:t xml:space="preserve"> lõimimise praktikaid ning vahetasime kogemusi lõimimisega seotud algatuste eestvedajatega mujalt maailmast.</w:t>
      </w:r>
      <w:r w:rsidRPr="00FF111A">
        <w:rPr>
          <w:rStyle w:val="FootnoteReference"/>
          <w:iCs/>
        </w:rPr>
        <w:footnoteReference w:id="4"/>
      </w:r>
      <w:r w:rsidRPr="00FF111A">
        <w:rPr>
          <w:rStyle w:val="IntenseEmphasis"/>
          <w:b w:val="0"/>
          <w:bCs w:val="0"/>
          <w:i w:val="0"/>
        </w:rPr>
        <w:t xml:space="preserve"> Nende analüüside põhjal </w:t>
      </w:r>
      <w:r w:rsidRPr="00FF111A">
        <w:rPr>
          <w:rStyle w:val="IntenseEmphasis"/>
          <w:b w:val="0"/>
          <w:bCs w:val="0"/>
          <w:i w:val="0"/>
        </w:rPr>
        <w:t>te</w:t>
      </w:r>
      <w:r w:rsidR="00FF111A">
        <w:rPr>
          <w:rStyle w:val="IntenseEmphasis"/>
          <w:b w:val="0"/>
          <w:bCs w:val="0"/>
          <w:i w:val="0"/>
        </w:rPr>
        <w:t>g</w:t>
      </w:r>
      <w:r w:rsidRPr="00FF111A">
        <w:rPr>
          <w:rStyle w:val="IntenseEmphasis"/>
          <w:b w:val="0"/>
          <w:bCs w:val="0"/>
          <w:i w:val="0"/>
        </w:rPr>
        <w:t>ime</w:t>
      </w:r>
      <w:r w:rsidRPr="00FF111A">
        <w:rPr>
          <w:rStyle w:val="IntenseEmphasis"/>
          <w:b w:val="0"/>
          <w:bCs w:val="0"/>
          <w:i w:val="0"/>
        </w:rPr>
        <w:t xml:space="preserve"> poliitikamuudatuse mõju eelhindamise.</w:t>
      </w:r>
      <w:r w:rsidRPr="00FF111A">
        <w:rPr>
          <w:rStyle w:val="FootnoteReference"/>
          <w:iCs/>
        </w:rPr>
        <w:footnoteReference w:id="5"/>
      </w:r>
      <w:r w:rsidRPr="00FF111A">
        <w:rPr>
          <w:rStyle w:val="IntenseEmphasis"/>
          <w:b w:val="0"/>
          <w:bCs w:val="0"/>
          <w:i w:val="0"/>
        </w:rPr>
        <w:t xml:space="preserve"> Eelhindamises tõime </w:t>
      </w:r>
      <w:r w:rsidR="00576063">
        <w:rPr>
          <w:rStyle w:val="IntenseEmphasis"/>
          <w:b w:val="0"/>
          <w:bCs w:val="0"/>
          <w:i w:val="0"/>
        </w:rPr>
        <w:t>esile</w:t>
      </w:r>
      <w:r w:rsidRPr="00FF111A">
        <w:rPr>
          <w:rStyle w:val="IntenseEmphasis"/>
          <w:b w:val="0"/>
          <w:bCs w:val="0"/>
          <w:i w:val="0"/>
        </w:rPr>
        <w:t>, et soovitud eesmärgi</w:t>
      </w:r>
      <w:r w:rsidR="00614839">
        <w:rPr>
          <w:rStyle w:val="IntenseEmphasis"/>
          <w:b w:val="0"/>
          <w:bCs w:val="0"/>
          <w:i w:val="0"/>
        </w:rPr>
        <w:t xml:space="preserve"> </w:t>
      </w:r>
      <w:r w:rsidRPr="00FF111A">
        <w:rPr>
          <w:rStyle w:val="IntenseEmphasis"/>
          <w:b w:val="0"/>
          <w:bCs w:val="0"/>
          <w:i w:val="0"/>
        </w:rPr>
        <w:t>saavutamiseks tuleb süsteemselt toetada kolme tüüpi MFÕ ja FÕ lõimimise lahendust:</w:t>
      </w:r>
    </w:p>
    <w:p w14:paraId="43090971" w14:textId="06C12CAE" w:rsidR="001A1D11" w:rsidRPr="00FF111A" w:rsidRDefault="00614839" w:rsidP="008F34E9">
      <w:pPr>
        <w:pStyle w:val="BTNumbList"/>
        <w:rPr>
          <w:rStyle w:val="IntenseEmphasis"/>
          <w:b w:val="0"/>
          <w:bCs w:val="0"/>
          <w:i w:val="0"/>
        </w:rPr>
      </w:pPr>
      <w:r>
        <w:rPr>
          <w:rStyle w:val="IntenseEmphasis"/>
          <w:b w:val="0"/>
          <w:bCs w:val="0"/>
          <w:i w:val="0"/>
        </w:rPr>
        <w:t>MFÕ</w:t>
      </w:r>
      <w:r w:rsidR="001A1D11" w:rsidRPr="00FF111A">
        <w:rPr>
          <w:rStyle w:val="IntenseEmphasis"/>
          <w:b w:val="0"/>
          <w:bCs w:val="0"/>
          <w:i w:val="0"/>
        </w:rPr>
        <w:t xml:space="preserve"> arvestamine kohustusliku õppeaine või mooduli osana; </w:t>
      </w:r>
    </w:p>
    <w:p w14:paraId="3CD46A48" w14:textId="3BDBB0EE" w:rsidR="001A1D11" w:rsidRPr="00FF111A" w:rsidRDefault="00614839" w:rsidP="008F34E9">
      <w:pPr>
        <w:pStyle w:val="BTNumbList"/>
        <w:rPr>
          <w:rStyle w:val="IntenseEmphasis"/>
          <w:b w:val="0"/>
          <w:bCs w:val="0"/>
          <w:i w:val="0"/>
        </w:rPr>
      </w:pPr>
      <w:r>
        <w:rPr>
          <w:rStyle w:val="IntenseEmphasis"/>
          <w:b w:val="0"/>
          <w:bCs w:val="0"/>
          <w:i w:val="0"/>
        </w:rPr>
        <w:t>MFÕ</w:t>
      </w:r>
      <w:r w:rsidRPr="00FF111A">
        <w:rPr>
          <w:rStyle w:val="IntenseEmphasis"/>
          <w:b w:val="0"/>
          <w:bCs w:val="0"/>
          <w:i w:val="0"/>
        </w:rPr>
        <w:t xml:space="preserve"> </w:t>
      </w:r>
      <w:r w:rsidR="001A1D11" w:rsidRPr="00FF111A">
        <w:rPr>
          <w:rStyle w:val="IntenseEmphasis"/>
          <w:b w:val="0"/>
          <w:bCs w:val="0"/>
          <w:i w:val="0"/>
        </w:rPr>
        <w:t xml:space="preserve">arvestamine valikõppeaine, -mooduli või -kursusena; </w:t>
      </w:r>
    </w:p>
    <w:p w14:paraId="24E3DE93" w14:textId="761F6A42" w:rsidR="001A1D11" w:rsidRPr="00FF111A" w:rsidRDefault="00614839" w:rsidP="00D1481C">
      <w:pPr>
        <w:pStyle w:val="BTNumbList"/>
        <w:jc w:val="both"/>
      </w:pPr>
      <w:r>
        <w:rPr>
          <w:rStyle w:val="IntenseEmphasis"/>
          <w:b w:val="0"/>
          <w:bCs w:val="0"/>
          <w:i w:val="0"/>
        </w:rPr>
        <w:t>MFÕ</w:t>
      </w:r>
      <w:r w:rsidRPr="008F34E9">
        <w:rPr>
          <w:rStyle w:val="IntenseEmphasis"/>
          <w:b w:val="0"/>
          <w:i w:val="0"/>
        </w:rPr>
        <w:t xml:space="preserve"> </w:t>
      </w:r>
      <w:r w:rsidR="001A1D11" w:rsidRPr="00FF111A">
        <w:t>arvestamine vabaainena.</w:t>
      </w:r>
    </w:p>
    <w:p w14:paraId="1FBFB38C" w14:textId="4459DF61" w:rsidR="00D1481C" w:rsidRPr="00FF111A" w:rsidRDefault="001A1D11" w:rsidP="00D1481C">
      <w:pPr>
        <w:pStyle w:val="BodyText"/>
        <w:jc w:val="both"/>
        <w:sectPr w:rsidR="00D1481C" w:rsidRPr="00FF111A" w:rsidSect="00367917">
          <w:footerReference w:type="default" r:id="rId21"/>
          <w:pgSz w:w="11906" w:h="16838"/>
          <w:pgMar w:top="1417" w:right="1417" w:bottom="1417" w:left="1417" w:header="709" w:footer="709" w:gutter="0"/>
          <w:pgNumType w:start="1"/>
          <w:cols w:space="720"/>
        </w:sectPr>
      </w:pPr>
      <w:r w:rsidRPr="00FF111A">
        <w:t>Nende kolme üksteist täiendava lahenduse elluviimiseks koostasime esialgsed poliitikasoovitused</w:t>
      </w:r>
      <w:r w:rsidR="000F49FC" w:rsidRPr="00FF111A">
        <w:rPr>
          <w:rStyle w:val="FootnoteReference"/>
        </w:rPr>
        <w:footnoteReference w:id="6"/>
      </w:r>
      <w:r w:rsidRPr="00FF111A">
        <w:t xml:space="preserve">, mille kallal asus tööle Haridus- ja Teadusministeeriumi, kohalike omavalitsuste (KOV), üldhariduskoolide, </w:t>
      </w:r>
      <w:r w:rsidR="00734702">
        <w:rPr>
          <w:rStyle w:val="IntenseEmphasis"/>
          <w:b w:val="0"/>
          <w:bCs w:val="0"/>
          <w:i w:val="0"/>
        </w:rPr>
        <w:t>MFÕ</w:t>
      </w:r>
      <w:r w:rsidR="00734702" w:rsidRPr="008F34E9">
        <w:rPr>
          <w:rStyle w:val="IntenseEmphasis"/>
          <w:b w:val="0"/>
          <w:i w:val="0"/>
        </w:rPr>
        <w:t xml:space="preserve"> </w:t>
      </w:r>
      <w:r w:rsidRPr="00FF111A">
        <w:t xml:space="preserve">pakkujate, lastevanemate ning õpilaste esindajatest koosnev töörühm. Töörühm koostas soovituste rakendamise täpsemad juhised </w:t>
      </w:r>
      <w:r w:rsidR="006630B1">
        <w:t>ja</w:t>
      </w:r>
      <w:r w:rsidR="006630B1" w:rsidRPr="00FF111A">
        <w:t xml:space="preserve"> </w:t>
      </w:r>
      <w:r w:rsidRPr="00FF111A">
        <w:t xml:space="preserve">täiendas neid pärast töörühmas valitud olulisimate tegevuste piloteerimist. </w:t>
      </w:r>
      <w:r w:rsidRPr="00FF111A">
        <w:rPr>
          <w:b/>
          <w:bCs/>
        </w:rPr>
        <w:t xml:space="preserve">Projekti selle etapi </w:t>
      </w:r>
      <w:r w:rsidRPr="00FF111A">
        <w:rPr>
          <w:b/>
          <w:bCs/>
        </w:rPr>
        <w:t>eesmärk</w:t>
      </w:r>
      <w:r w:rsidRPr="00FF111A">
        <w:rPr>
          <w:b/>
          <w:bCs/>
        </w:rPr>
        <w:t xml:space="preserve"> on täiendada esialgseid poliitikasoovitusi, võttes arvesse koosloome ja juhiste piloteerimise tulemusi</w:t>
      </w:r>
      <w:r w:rsidR="000F49FC" w:rsidRPr="00FF111A">
        <w:rPr>
          <w:rStyle w:val="FootnoteReference"/>
          <w:b/>
          <w:bCs/>
        </w:rPr>
        <w:footnoteReference w:id="7"/>
      </w:r>
      <w:r w:rsidRPr="00FF111A">
        <w:rPr>
          <w:b/>
          <w:bCs/>
        </w:rPr>
        <w:t>.</w:t>
      </w:r>
    </w:p>
    <w:p w14:paraId="1B5FDB64" w14:textId="45E20585" w:rsidR="007C735D" w:rsidRPr="00FF111A" w:rsidRDefault="007C735D" w:rsidP="007C735D">
      <w:pPr>
        <w:pStyle w:val="Heading1"/>
      </w:pPr>
      <w:bookmarkStart w:id="14" w:name="_Toc143771413"/>
      <w:r w:rsidRPr="00FF111A">
        <w:lastRenderedPageBreak/>
        <w:t>Lõplikud poliitikasoovitused</w:t>
      </w:r>
      <w:bookmarkEnd w:id="14"/>
    </w:p>
    <w:p w14:paraId="17863E90" w14:textId="2D7E3303" w:rsidR="00E0762A" w:rsidRPr="00FF111A" w:rsidRDefault="00734702" w:rsidP="00D1481C">
      <w:pPr>
        <w:pStyle w:val="BodyText"/>
        <w:jc w:val="both"/>
      </w:pPr>
      <w:r>
        <w:rPr>
          <w:rStyle w:val="IntenseEmphasis"/>
          <w:b w:val="0"/>
          <w:bCs w:val="0"/>
          <w:i w:val="0"/>
        </w:rPr>
        <w:t>MFÕ</w:t>
      </w:r>
      <w:r w:rsidRPr="00BA3AB9">
        <w:rPr>
          <w:rStyle w:val="IntenseEmphasis"/>
          <w:b w:val="0"/>
          <w:i w:val="0"/>
        </w:rPr>
        <w:t xml:space="preserve"> </w:t>
      </w:r>
      <w:r w:rsidR="007C735D" w:rsidRPr="00FF111A">
        <w:t xml:space="preserve">ja </w:t>
      </w:r>
      <w:r>
        <w:t>FÕ</w:t>
      </w:r>
      <w:r w:rsidRPr="00FF111A">
        <w:t xml:space="preserve"> </w:t>
      </w:r>
      <w:r w:rsidR="007C735D" w:rsidRPr="00FF111A">
        <w:t xml:space="preserve">süsteemse lõimimise poliitikamuudatuse </w:t>
      </w:r>
      <w:r w:rsidR="007C735D" w:rsidRPr="00FF111A">
        <w:t>toet</w:t>
      </w:r>
      <w:r w:rsidR="0020480D">
        <w:t>u</w:t>
      </w:r>
      <w:r w:rsidR="007C735D" w:rsidRPr="00FF111A">
        <w:t xml:space="preserve">seks </w:t>
      </w:r>
      <w:r w:rsidR="00AB7B3E">
        <w:t>esitame</w:t>
      </w:r>
      <w:r w:rsidR="00AB7B3E" w:rsidRPr="00FF111A">
        <w:t xml:space="preserve"> </w:t>
      </w:r>
      <w:r w:rsidR="007C735D" w:rsidRPr="00FF111A">
        <w:t xml:space="preserve">selles peatükis lõplikud poliitikasoovitused koos </w:t>
      </w:r>
      <w:r w:rsidR="007C735D" w:rsidRPr="00FF111A">
        <w:t>nende rakendamise</w:t>
      </w:r>
      <w:r w:rsidR="0020480D" w:rsidRPr="0020480D">
        <w:t xml:space="preserve"> </w:t>
      </w:r>
      <w:r w:rsidR="0020480D" w:rsidRPr="00FF111A">
        <w:t>juhistega</w:t>
      </w:r>
      <w:r w:rsidR="007C735D" w:rsidRPr="00FF111A">
        <w:t>.</w:t>
      </w:r>
      <w:r w:rsidR="007C735D" w:rsidRPr="00FF111A">
        <w:t xml:space="preserve"> Poliitikasoovitused </w:t>
      </w:r>
      <w:r w:rsidR="00957356">
        <w:t>koostasime</w:t>
      </w:r>
      <w:r w:rsidR="00957356" w:rsidRPr="00FF111A">
        <w:t xml:space="preserve"> </w:t>
      </w:r>
      <w:r w:rsidR="007C735D" w:rsidRPr="00FF111A">
        <w:t xml:space="preserve">esialgu poliitikamuudatuse mõju eelhindamise põhjal. </w:t>
      </w:r>
      <w:r w:rsidR="007C735D" w:rsidRPr="00FF111A">
        <w:t>Selle aruande</w:t>
      </w:r>
      <w:r w:rsidR="00E44136">
        <w:t xml:space="preserve"> jaok</w:t>
      </w:r>
      <w:r w:rsidR="007C735D" w:rsidRPr="00FF111A">
        <w:t>s</w:t>
      </w:r>
      <w:r w:rsidR="007C735D" w:rsidRPr="00FF111A">
        <w:t xml:space="preserve"> täiendasime või ühendasime</w:t>
      </w:r>
      <w:r w:rsidR="00ED5279">
        <w:t xml:space="preserve"> </w:t>
      </w:r>
      <w:r w:rsidR="00ED5279">
        <w:t>oma</w:t>
      </w:r>
      <w:r w:rsidR="007C735D" w:rsidRPr="00FF111A">
        <w:t xml:space="preserve"> </w:t>
      </w:r>
      <w:r w:rsidR="007C735D" w:rsidRPr="00FF111A">
        <w:t xml:space="preserve">esialgseid poliitikasoovitusi ning täpsustasime </w:t>
      </w:r>
      <w:r w:rsidR="002B37C4">
        <w:t>nende</w:t>
      </w:r>
      <w:r w:rsidR="002B37C4" w:rsidRPr="00FF111A">
        <w:t xml:space="preserve"> </w:t>
      </w:r>
      <w:r w:rsidR="007C735D" w:rsidRPr="00FF111A">
        <w:t xml:space="preserve">sõnastust, arvestades koosloome töögrupi kolme kohtumise ja piloteerimise tulemusi. Lisaks </w:t>
      </w:r>
      <w:r w:rsidR="00AB7B3E">
        <w:t>nimetame</w:t>
      </w:r>
      <w:r w:rsidR="00AB7B3E" w:rsidRPr="00FF111A">
        <w:t xml:space="preserve"> </w:t>
      </w:r>
      <w:r w:rsidR="007C735D" w:rsidRPr="00FF111A">
        <w:t xml:space="preserve">iga soovituse juures selle rakendamiseks vajalikud sammud ehk juhised, mille põhjalikumad selgitused on projekti eelmise etapi koosloome töögrupi ja piloteerimise tulemusi </w:t>
      </w:r>
      <w:r w:rsidR="007C735D" w:rsidRPr="00FF111A">
        <w:t>kajastavas aruandes.</w:t>
      </w:r>
      <w:r w:rsidR="007C735D" w:rsidRPr="00FF111A">
        <w:rPr>
          <w:rStyle w:val="FootnoteReference"/>
        </w:rPr>
        <w:footnoteReference w:id="8"/>
      </w:r>
    </w:p>
    <w:p w14:paraId="0E15F476" w14:textId="77777777" w:rsidR="007C735D" w:rsidRPr="00FF111A" w:rsidRDefault="007C735D" w:rsidP="007554B2">
      <w:pPr>
        <w:pStyle w:val="Heading2"/>
      </w:pPr>
      <w:bookmarkStart w:id="15" w:name="_Toc143771414"/>
      <w:r w:rsidRPr="00FF111A">
        <w:t>Soovitused riigile</w:t>
      </w:r>
      <w:bookmarkEnd w:id="15"/>
    </w:p>
    <w:p w14:paraId="1710C3AE" w14:textId="0DF9D74A" w:rsidR="007C735D" w:rsidRPr="00FF111A" w:rsidRDefault="007554B2" w:rsidP="007C735D">
      <w:pPr>
        <w:pStyle w:val="NumbListLast"/>
        <w:rPr>
          <w:b/>
          <w:bCs/>
        </w:rPr>
      </w:pPr>
      <w:r>
        <w:rPr>
          <w:b/>
          <w:bCs/>
        </w:rPr>
        <w:t>T</w:t>
      </w:r>
      <w:r w:rsidR="007C735D" w:rsidRPr="00FF111A">
        <w:rPr>
          <w:b/>
          <w:bCs/>
        </w:rPr>
        <w:t xml:space="preserve">öötada </w:t>
      </w:r>
      <w:r w:rsidR="002B37C4">
        <w:rPr>
          <w:b/>
          <w:bCs/>
        </w:rPr>
        <w:t>välja</w:t>
      </w:r>
      <w:r w:rsidR="002B37C4">
        <w:rPr>
          <w:b/>
          <w:bCs/>
        </w:rPr>
        <w:t xml:space="preserve"> </w:t>
      </w:r>
      <w:r w:rsidR="007C735D" w:rsidRPr="00FF111A">
        <w:rPr>
          <w:b/>
          <w:bCs/>
        </w:rPr>
        <w:t>MFÕ ja FÕ lõimingu põhimõtted, juhendmaterjalid</w:t>
      </w:r>
      <w:r>
        <w:rPr>
          <w:b/>
          <w:bCs/>
        </w:rPr>
        <w:t xml:space="preserve"> ja</w:t>
      </w:r>
      <w:r w:rsidR="007C735D" w:rsidRPr="00FF111A">
        <w:rPr>
          <w:b/>
          <w:bCs/>
        </w:rPr>
        <w:t xml:space="preserve"> toetusmeetmed </w:t>
      </w:r>
      <w:r>
        <w:rPr>
          <w:b/>
          <w:bCs/>
        </w:rPr>
        <w:t>ning suurendada</w:t>
      </w:r>
      <w:r w:rsidR="007C735D" w:rsidRPr="00FF111A">
        <w:rPr>
          <w:b/>
          <w:bCs/>
        </w:rPr>
        <w:t xml:space="preserve"> laiema avalikkuse teadlikkust MFÕ</w:t>
      </w:r>
      <w:r>
        <w:rPr>
          <w:b/>
          <w:bCs/>
        </w:rPr>
        <w:t xml:space="preserve"> ja </w:t>
      </w:r>
      <w:r w:rsidR="007C735D" w:rsidRPr="00FF111A">
        <w:rPr>
          <w:b/>
          <w:bCs/>
        </w:rPr>
        <w:t>FÕ lõimimisest</w:t>
      </w:r>
      <w:r w:rsidR="00815475">
        <w:rPr>
          <w:b/>
          <w:bCs/>
        </w:rPr>
        <w:t>.</w:t>
      </w:r>
    </w:p>
    <w:tbl>
      <w:tblPr>
        <w:tblStyle w:val="PlainTable2"/>
        <w:tblW w:w="14884" w:type="dxa"/>
        <w:tblInd w:w="0" w:type="dxa"/>
        <w:tblLook w:val="04A0" w:firstRow="1" w:lastRow="0" w:firstColumn="1" w:lastColumn="0" w:noHBand="0" w:noVBand="1"/>
      </w:tblPr>
      <w:tblGrid>
        <w:gridCol w:w="3721"/>
        <w:gridCol w:w="3721"/>
        <w:gridCol w:w="3721"/>
        <w:gridCol w:w="3721"/>
      </w:tblGrid>
      <w:tr w:rsidR="00E0762A" w:rsidRPr="00FF111A" w14:paraId="5AD5FC9B" w14:textId="77777777" w:rsidTr="00975D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21" w:type="dxa"/>
            <w:tcBorders>
              <w:top w:val="single" w:sz="4" w:space="0" w:color="7F7F7F" w:themeColor="text1" w:themeTint="80"/>
              <w:left w:val="nil"/>
              <w:right w:val="nil"/>
            </w:tcBorders>
            <w:shd w:val="clear" w:color="auto" w:fill="00538B" w:themeFill="accent1"/>
            <w:hideMark/>
          </w:tcPr>
          <w:p w14:paraId="5C8DCB13" w14:textId="2B14ECD4" w:rsidR="00E0762A" w:rsidRPr="00FF111A" w:rsidRDefault="00D65034" w:rsidP="00554471">
            <w:pPr>
              <w:pStyle w:val="TableTitle"/>
              <w:rPr>
                <w:b/>
                <w:bCs w:val="0"/>
                <w:color w:val="FFFFFF" w:themeColor="background1"/>
                <w:sz w:val="20"/>
                <w:szCs w:val="22"/>
              </w:rPr>
            </w:pPr>
            <w:bookmarkStart w:id="16" w:name="_Hlk143693681"/>
            <w:r w:rsidRPr="00FF111A">
              <w:rPr>
                <w:b/>
                <w:bCs w:val="0"/>
                <w:color w:val="FFFFFF" w:themeColor="background1"/>
                <w:sz w:val="20"/>
                <w:szCs w:val="22"/>
              </w:rPr>
              <w:t>Esialgne poliitikasoovitus</w:t>
            </w:r>
            <w:r w:rsidRPr="00FF111A">
              <w:rPr>
                <w:rStyle w:val="FootnoteReference"/>
                <w:b/>
                <w:bCs w:val="0"/>
                <w:color w:val="FFFFFF" w:themeColor="background1"/>
                <w:sz w:val="20"/>
                <w:szCs w:val="22"/>
              </w:rPr>
              <w:footnoteReference w:id="9"/>
            </w:r>
          </w:p>
        </w:tc>
        <w:tc>
          <w:tcPr>
            <w:tcW w:w="3721" w:type="dxa"/>
            <w:tcBorders>
              <w:top w:val="single" w:sz="4" w:space="0" w:color="7F7F7F" w:themeColor="text1" w:themeTint="80"/>
              <w:left w:val="nil"/>
              <w:right w:val="nil"/>
            </w:tcBorders>
            <w:shd w:val="clear" w:color="auto" w:fill="00538B" w:themeFill="accent1"/>
            <w:hideMark/>
          </w:tcPr>
          <w:p w14:paraId="46B46EE5" w14:textId="34F6525E" w:rsidR="00E0762A" w:rsidRPr="00FF111A" w:rsidRDefault="00D65034" w:rsidP="00554471">
            <w:pPr>
              <w:pStyle w:val="TableTitle"/>
              <w:cnfStyle w:val="100000000000" w:firstRow="1" w:lastRow="0" w:firstColumn="0" w:lastColumn="0" w:oddVBand="0" w:evenVBand="0" w:oddHBand="0" w:evenHBand="0" w:firstRowFirstColumn="0" w:firstRowLastColumn="0" w:lastRowFirstColumn="0" w:lastRowLastColumn="0"/>
              <w:rPr>
                <w:b/>
                <w:bCs w:val="0"/>
                <w:color w:val="FFFFFF" w:themeColor="background1"/>
                <w:sz w:val="20"/>
                <w:szCs w:val="22"/>
              </w:rPr>
            </w:pPr>
            <w:r w:rsidRPr="00FF111A">
              <w:rPr>
                <w:b/>
                <w:bCs w:val="0"/>
                <w:color w:val="FFFFFF" w:themeColor="background1"/>
                <w:sz w:val="20"/>
                <w:szCs w:val="22"/>
              </w:rPr>
              <w:t>Põhjendus ja oodatav mõju</w:t>
            </w:r>
          </w:p>
        </w:tc>
        <w:tc>
          <w:tcPr>
            <w:tcW w:w="3721" w:type="dxa"/>
            <w:tcBorders>
              <w:top w:val="single" w:sz="4" w:space="0" w:color="7F7F7F" w:themeColor="text1" w:themeTint="80"/>
              <w:left w:val="nil"/>
              <w:right w:val="nil"/>
            </w:tcBorders>
            <w:shd w:val="clear" w:color="auto" w:fill="00538B" w:themeFill="accent1"/>
            <w:hideMark/>
          </w:tcPr>
          <w:p w14:paraId="130F1C9D" w14:textId="57BF5374" w:rsidR="00E0762A" w:rsidRPr="00FF111A" w:rsidRDefault="00D65034" w:rsidP="00554471">
            <w:pPr>
              <w:pStyle w:val="TableTitle"/>
              <w:cnfStyle w:val="100000000000" w:firstRow="1" w:lastRow="0" w:firstColumn="0" w:lastColumn="0" w:oddVBand="0" w:evenVBand="0" w:oddHBand="0" w:evenHBand="0" w:firstRowFirstColumn="0" w:firstRowLastColumn="0" w:lastRowFirstColumn="0" w:lastRowLastColumn="0"/>
              <w:rPr>
                <w:b/>
                <w:bCs w:val="0"/>
                <w:color w:val="FFFFFF" w:themeColor="background1"/>
                <w:sz w:val="20"/>
                <w:szCs w:val="22"/>
              </w:rPr>
            </w:pPr>
            <w:r w:rsidRPr="00FF111A">
              <w:rPr>
                <w:b/>
                <w:bCs w:val="0"/>
                <w:color w:val="FFFFFF" w:themeColor="background1"/>
                <w:sz w:val="20"/>
                <w:szCs w:val="22"/>
              </w:rPr>
              <w:t>Võimalikud takistused ja lahendused</w:t>
            </w:r>
          </w:p>
        </w:tc>
        <w:tc>
          <w:tcPr>
            <w:tcW w:w="3721" w:type="dxa"/>
            <w:tcBorders>
              <w:top w:val="single" w:sz="4" w:space="0" w:color="7F7F7F" w:themeColor="text1" w:themeTint="80"/>
              <w:left w:val="nil"/>
              <w:right w:val="nil"/>
            </w:tcBorders>
            <w:shd w:val="clear" w:color="auto" w:fill="00538B" w:themeFill="accent1"/>
            <w:hideMark/>
          </w:tcPr>
          <w:p w14:paraId="45C96935" w14:textId="20C8A3A2" w:rsidR="00E0762A" w:rsidRPr="00FF111A" w:rsidRDefault="00D65034" w:rsidP="00554471">
            <w:pPr>
              <w:pStyle w:val="TableTitle"/>
              <w:cnfStyle w:val="100000000000" w:firstRow="1" w:lastRow="0" w:firstColumn="0" w:lastColumn="0" w:oddVBand="0" w:evenVBand="0" w:oddHBand="0" w:evenHBand="0" w:firstRowFirstColumn="0" w:firstRowLastColumn="0" w:lastRowFirstColumn="0" w:lastRowLastColumn="0"/>
              <w:rPr>
                <w:b/>
                <w:bCs w:val="0"/>
                <w:color w:val="FFFFFF" w:themeColor="background1"/>
                <w:sz w:val="20"/>
                <w:szCs w:val="22"/>
              </w:rPr>
            </w:pPr>
            <w:r w:rsidRPr="00FF111A">
              <w:rPr>
                <w:b/>
                <w:bCs w:val="0"/>
                <w:color w:val="FFFFFF" w:themeColor="background1"/>
                <w:sz w:val="20"/>
                <w:szCs w:val="22"/>
              </w:rPr>
              <w:t>Prioriteetsus</w:t>
            </w:r>
            <w:r w:rsidR="00C816B5" w:rsidRPr="00FF111A">
              <w:rPr>
                <w:rStyle w:val="FootnoteReference"/>
                <w:b/>
                <w:bCs w:val="0"/>
                <w:color w:val="FFFFFF" w:themeColor="background1"/>
                <w:sz w:val="20"/>
                <w:szCs w:val="22"/>
              </w:rPr>
              <w:footnoteReference w:id="10"/>
            </w:r>
          </w:p>
        </w:tc>
      </w:tr>
      <w:tr w:rsidR="00D65034" w:rsidRPr="00FF111A" w14:paraId="2DD0F568" w14:textId="77777777" w:rsidTr="005A1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1" w:type="dxa"/>
            <w:tcBorders>
              <w:left w:val="nil"/>
              <w:right w:val="nil"/>
            </w:tcBorders>
            <w:hideMark/>
          </w:tcPr>
          <w:p w14:paraId="7F3BF73A" w14:textId="27449328" w:rsidR="00D65034" w:rsidRPr="00FF111A" w:rsidRDefault="007906F2" w:rsidP="00D1481C">
            <w:pPr>
              <w:pStyle w:val="TableBulletLast"/>
              <w:jc w:val="both"/>
              <w:rPr>
                <w:rFonts w:eastAsiaTheme="minorHAnsi"/>
                <w:b w:val="0"/>
                <w:bCs w:val="0"/>
              </w:rPr>
            </w:pPr>
            <w:r>
              <w:rPr>
                <w:b w:val="0"/>
                <w:bCs w:val="0"/>
              </w:rPr>
              <w:t>T</w:t>
            </w:r>
            <w:r w:rsidR="00D65034" w:rsidRPr="00FF111A">
              <w:rPr>
                <w:b w:val="0"/>
                <w:bCs w:val="0"/>
              </w:rPr>
              <w:t xml:space="preserve">öötada </w:t>
            </w:r>
            <w:r>
              <w:rPr>
                <w:b w:val="0"/>
                <w:bCs w:val="0"/>
              </w:rPr>
              <w:t>välja</w:t>
            </w:r>
            <w:r>
              <w:rPr>
                <w:b w:val="0"/>
                <w:bCs w:val="0"/>
              </w:rPr>
              <w:t xml:space="preserve"> </w:t>
            </w:r>
            <w:r w:rsidR="00D65034" w:rsidRPr="00FF111A">
              <w:rPr>
                <w:b w:val="0"/>
                <w:bCs w:val="0"/>
              </w:rPr>
              <w:t xml:space="preserve">MFÕ ja FÕ lõimingu põhimõtted, juhendmaterjalid ja toetusmeetmed, mis võimaldavad ja toetavad kõigi kolme poliitikavaliku rakendamist </w:t>
            </w:r>
            <w:r w:rsidR="007554B2">
              <w:rPr>
                <w:b w:val="0"/>
                <w:bCs w:val="0"/>
              </w:rPr>
              <w:t>ning</w:t>
            </w:r>
            <w:r w:rsidR="007554B2" w:rsidRPr="00FF111A">
              <w:rPr>
                <w:b w:val="0"/>
                <w:bCs w:val="0"/>
              </w:rPr>
              <w:t xml:space="preserve"> </w:t>
            </w:r>
            <w:r w:rsidR="00D65034" w:rsidRPr="00FF111A">
              <w:rPr>
                <w:b w:val="0"/>
                <w:bCs w:val="0"/>
              </w:rPr>
              <w:t xml:space="preserve">võimestavad </w:t>
            </w:r>
            <w:r w:rsidR="007554B2" w:rsidRPr="00FF111A">
              <w:rPr>
                <w:b w:val="0"/>
                <w:bCs w:val="0"/>
              </w:rPr>
              <w:t xml:space="preserve">osapoolte </w:t>
            </w:r>
            <w:r w:rsidR="00D65034" w:rsidRPr="00FF111A">
              <w:rPr>
                <w:b w:val="0"/>
                <w:bCs w:val="0"/>
              </w:rPr>
              <w:t>koostööd</w:t>
            </w:r>
            <w:r w:rsidR="00815475">
              <w:rPr>
                <w:b w:val="0"/>
                <w:bCs w:val="0"/>
              </w:rPr>
              <w:t>.</w:t>
            </w:r>
            <w:r w:rsidR="00D65034" w:rsidRPr="00FF111A">
              <w:rPr>
                <w:b w:val="0"/>
                <w:bCs w:val="0"/>
              </w:rPr>
              <w:t xml:space="preserve"> </w:t>
            </w:r>
          </w:p>
          <w:p w14:paraId="5E48A4CB" w14:textId="7B0A1986" w:rsidR="00D65034" w:rsidRPr="00FF111A" w:rsidRDefault="00D65034" w:rsidP="00D1481C">
            <w:pPr>
              <w:pStyle w:val="TableBulletLast"/>
              <w:jc w:val="both"/>
              <w:rPr>
                <w:rStyle w:val="BlueHighlight"/>
                <w:rFonts w:eastAsiaTheme="minorHAnsi"/>
                <w:b w:val="0"/>
                <w:bCs w:val="0"/>
                <w:color w:val="auto"/>
              </w:rPr>
            </w:pPr>
            <w:r w:rsidRPr="00FF111A">
              <w:rPr>
                <w:b w:val="0"/>
                <w:bCs w:val="0"/>
              </w:rPr>
              <w:lastRenderedPageBreak/>
              <w:t xml:space="preserve">Koolitada </w:t>
            </w:r>
            <w:r w:rsidRPr="00FF111A">
              <w:rPr>
                <w:b w:val="0"/>
                <w:bCs w:val="0"/>
              </w:rPr>
              <w:t>lõimingukoordinaatoreid</w:t>
            </w:r>
            <w:r w:rsidRPr="00FF111A">
              <w:rPr>
                <w:b w:val="0"/>
                <w:bCs w:val="0"/>
              </w:rPr>
              <w:t xml:space="preserve"> ning toetada nende </w:t>
            </w:r>
            <w:proofErr w:type="spellStart"/>
            <w:r w:rsidRPr="00FF111A">
              <w:rPr>
                <w:b w:val="0"/>
                <w:bCs w:val="0"/>
              </w:rPr>
              <w:t>võrgustumist</w:t>
            </w:r>
            <w:proofErr w:type="spellEnd"/>
            <w:r w:rsidRPr="00FF111A">
              <w:rPr>
                <w:b w:val="0"/>
                <w:bCs w:val="0"/>
              </w:rPr>
              <w:t xml:space="preserve">: infopäevade ja </w:t>
            </w:r>
            <w:proofErr w:type="spellStart"/>
            <w:r w:rsidRPr="00FF111A">
              <w:rPr>
                <w:b w:val="0"/>
                <w:bCs w:val="0"/>
              </w:rPr>
              <w:t>kovisioonide</w:t>
            </w:r>
            <w:proofErr w:type="spellEnd"/>
            <w:r w:rsidRPr="00FF111A">
              <w:rPr>
                <w:b w:val="0"/>
                <w:bCs w:val="0"/>
              </w:rPr>
              <w:t xml:space="preserve"> korraldamine, MFÕ ja FÕ eduka koostöö näidete kogumise jätkamine jne</w:t>
            </w:r>
            <w:r w:rsidR="00815475">
              <w:rPr>
                <w:b w:val="0"/>
                <w:bCs w:val="0"/>
              </w:rPr>
              <w:t>.</w:t>
            </w:r>
          </w:p>
        </w:tc>
        <w:tc>
          <w:tcPr>
            <w:tcW w:w="3721" w:type="dxa"/>
            <w:tcBorders>
              <w:left w:val="nil"/>
              <w:right w:val="nil"/>
            </w:tcBorders>
          </w:tcPr>
          <w:p w14:paraId="08450E62" w14:textId="4D823233" w:rsidR="00D65034" w:rsidRPr="00FF111A" w:rsidRDefault="00D65034" w:rsidP="00D1481C">
            <w:pPr>
              <w:pStyle w:val="TableText"/>
              <w:jc w:val="both"/>
              <w:cnfStyle w:val="000000100000" w:firstRow="0" w:lastRow="0" w:firstColumn="0" w:lastColumn="0" w:oddVBand="0" w:evenVBand="0" w:oddHBand="1" w:evenHBand="0" w:firstRowFirstColumn="0" w:firstRowLastColumn="0" w:lastRowFirstColumn="0" w:lastRowLastColumn="0"/>
              <w:rPr>
                <w:rStyle w:val="BlueHighlight"/>
                <w:color w:val="auto"/>
              </w:rPr>
            </w:pPr>
            <w:r w:rsidRPr="00FF111A">
              <w:rPr>
                <w:rStyle w:val="BlueHighlight"/>
                <w:color w:val="auto"/>
              </w:rPr>
              <w:lastRenderedPageBreak/>
              <w:t xml:space="preserve">Nii Eesti kui </w:t>
            </w:r>
            <w:r w:rsidR="007554B2">
              <w:rPr>
                <w:rStyle w:val="BlueHighlight"/>
                <w:color w:val="auto"/>
              </w:rPr>
              <w:t>k</w:t>
            </w:r>
            <w:r w:rsidR="007554B2" w:rsidRPr="00915820">
              <w:rPr>
                <w:rStyle w:val="BlueHighlight"/>
                <w:color w:val="auto"/>
              </w:rPr>
              <w:t xml:space="preserve">a </w:t>
            </w:r>
            <w:r w:rsidRPr="00FF111A">
              <w:rPr>
                <w:rStyle w:val="BlueHighlight"/>
                <w:color w:val="auto"/>
              </w:rPr>
              <w:t>teiste riikide praktikate analüüsist</w:t>
            </w:r>
            <w:r w:rsidRPr="00FF111A">
              <w:rPr>
                <w:rStyle w:val="FootnoteReference"/>
              </w:rPr>
              <w:footnoteReference w:id="11"/>
            </w:r>
            <w:r w:rsidR="007554B2" w:rsidRPr="00915820">
              <w:rPr>
                <w:rStyle w:val="FootnoteReference"/>
              </w:rPr>
              <w:t>,</w:t>
            </w:r>
            <w:r w:rsidR="00A35EEF">
              <w:t xml:space="preserve"> </w:t>
            </w:r>
            <w:r w:rsidRPr="00FF111A">
              <w:rPr>
                <w:rStyle w:val="FootnoteReference"/>
              </w:rPr>
              <w:footnoteReference w:id="12"/>
            </w:r>
            <w:r w:rsidR="00A35EEF" w:rsidRPr="00E66FB0">
              <w:t xml:space="preserve"> </w:t>
            </w:r>
            <w:r w:rsidRPr="00FF111A">
              <w:rPr>
                <w:rStyle w:val="BlueHighlight"/>
                <w:color w:val="auto"/>
              </w:rPr>
              <w:t>ja koosloome töögrupi aruteludest</w:t>
            </w:r>
            <w:r w:rsidRPr="00FF111A">
              <w:rPr>
                <w:rStyle w:val="FootnoteReference"/>
              </w:rPr>
              <w:footnoteReference w:id="13"/>
            </w:r>
            <w:r w:rsidRPr="00FF111A">
              <w:rPr>
                <w:rStyle w:val="BlueHighlight"/>
                <w:color w:val="auto"/>
              </w:rPr>
              <w:t xml:space="preserve"> järeldub, et MFÕ-FÕ lõimingu rakendamisel </w:t>
            </w:r>
            <w:r w:rsidR="00A35EEF">
              <w:rPr>
                <w:rStyle w:val="BlueHighlight"/>
                <w:color w:val="auto"/>
              </w:rPr>
              <w:t>n</w:t>
            </w:r>
            <w:r w:rsidR="00A35EEF" w:rsidRPr="00915820">
              <w:rPr>
                <w:rStyle w:val="BlueHighlight"/>
                <w:color w:val="auto"/>
              </w:rPr>
              <w:t>ing</w:t>
            </w:r>
            <w:r w:rsidR="00A35EEF" w:rsidRPr="00FF111A">
              <w:rPr>
                <w:rStyle w:val="BlueHighlight"/>
                <w:color w:val="auto"/>
              </w:rPr>
              <w:t xml:space="preserve"> </w:t>
            </w:r>
            <w:r w:rsidRPr="00FF111A">
              <w:rPr>
                <w:rStyle w:val="BlueHighlight"/>
                <w:color w:val="auto"/>
              </w:rPr>
              <w:t xml:space="preserve">kõigile õpilastele kättesaadavaks tegemisel on </w:t>
            </w:r>
            <w:r w:rsidRPr="00FF111A">
              <w:rPr>
                <w:rStyle w:val="BlueHighlight"/>
                <w:color w:val="auto"/>
              </w:rPr>
              <w:t>peami</w:t>
            </w:r>
            <w:r w:rsidR="00FC3E84">
              <w:rPr>
                <w:rStyle w:val="BlueHighlight"/>
                <w:color w:val="auto"/>
              </w:rPr>
              <w:t>n</w:t>
            </w:r>
            <w:r w:rsidR="00FC3E84" w:rsidRPr="00915820">
              <w:rPr>
                <w:rStyle w:val="BlueHighlight"/>
                <w:color w:val="auto"/>
              </w:rPr>
              <w:t>e</w:t>
            </w:r>
            <w:r w:rsidRPr="00FF111A">
              <w:rPr>
                <w:rStyle w:val="BlueHighlight"/>
                <w:color w:val="auto"/>
              </w:rPr>
              <w:t xml:space="preserve"> takistus</w:t>
            </w:r>
            <w:r w:rsidRPr="00FF111A">
              <w:rPr>
                <w:rStyle w:val="BlueHighlight"/>
                <w:color w:val="auto"/>
              </w:rPr>
              <w:t xml:space="preserve"> süsteemsuse puudumine. Kuigi õigusaktid </w:t>
            </w:r>
            <w:r w:rsidRPr="00FF111A">
              <w:rPr>
                <w:rStyle w:val="BlueHighlight"/>
                <w:color w:val="auto"/>
              </w:rPr>
              <w:lastRenderedPageBreak/>
              <w:t xml:space="preserve">võimaldavad ka praegu MFÕ-FÕ lõimimist ning </w:t>
            </w:r>
            <w:r w:rsidR="000A4383" w:rsidRPr="000A4383">
              <w:rPr>
                <w:rStyle w:val="BlueHighlight"/>
                <w:color w:val="auto"/>
              </w:rPr>
              <w:t>s</w:t>
            </w:r>
            <w:r w:rsidR="000A4383" w:rsidRPr="00915820">
              <w:rPr>
                <w:rStyle w:val="BlueHighlight"/>
                <w:color w:val="auto"/>
              </w:rPr>
              <w:t>eda</w:t>
            </w:r>
            <w:r w:rsidR="000A4383" w:rsidRPr="00915820">
              <w:rPr>
                <w:rStyle w:val="BlueHighlight"/>
                <w:color w:val="auto"/>
              </w:rPr>
              <w:t xml:space="preserve"> </w:t>
            </w:r>
            <w:r w:rsidR="000A4383" w:rsidRPr="00FF111A">
              <w:rPr>
                <w:rStyle w:val="BlueHighlight"/>
                <w:color w:val="auto"/>
              </w:rPr>
              <w:t xml:space="preserve">juba </w:t>
            </w:r>
            <w:r w:rsidR="000A4383" w:rsidRPr="00915820">
              <w:rPr>
                <w:rStyle w:val="BlueHighlight"/>
                <w:color w:val="auto"/>
              </w:rPr>
              <w:t>tehakse</w:t>
            </w:r>
            <w:r w:rsidR="00FC3E84" w:rsidRPr="000A4383">
              <w:rPr>
                <w:rStyle w:val="BlueHighlight"/>
                <w:color w:val="auto"/>
              </w:rPr>
              <w:t xml:space="preserve"> </w:t>
            </w:r>
            <w:r w:rsidRPr="000A4383">
              <w:rPr>
                <w:rStyle w:val="BlueHighlight"/>
                <w:color w:val="auto"/>
              </w:rPr>
              <w:t xml:space="preserve">mitmes </w:t>
            </w:r>
            <w:r w:rsidRPr="00FF111A">
              <w:rPr>
                <w:rStyle w:val="BlueHighlight"/>
                <w:color w:val="auto"/>
              </w:rPr>
              <w:t>piirkon</w:t>
            </w:r>
            <w:r w:rsidR="00FC3E84" w:rsidRPr="00FC3E84">
              <w:rPr>
                <w:rStyle w:val="BlueHighlight"/>
                <w:color w:val="auto"/>
              </w:rPr>
              <w:t>n</w:t>
            </w:r>
            <w:r w:rsidR="00FC3E84" w:rsidRPr="00915820">
              <w:rPr>
                <w:rStyle w:val="BlueHighlight"/>
                <w:color w:val="auto"/>
              </w:rPr>
              <w:t>a</w:t>
            </w:r>
            <w:r w:rsidRPr="00FC3E84">
              <w:rPr>
                <w:rStyle w:val="BlueHighlight"/>
                <w:color w:val="auto"/>
              </w:rPr>
              <w:t>s</w:t>
            </w:r>
            <w:r w:rsidRPr="00FF111A">
              <w:rPr>
                <w:rStyle w:val="BlueHighlight"/>
                <w:color w:val="auto"/>
              </w:rPr>
              <w:t xml:space="preserve"> </w:t>
            </w:r>
            <w:r w:rsidRPr="00FF111A">
              <w:rPr>
                <w:rStyle w:val="BlueHighlight"/>
                <w:color w:val="auto"/>
              </w:rPr>
              <w:t xml:space="preserve">edukalt, ei anna see kõigile lõimimise igapäevase korralduse eest vastutajatele piisavat selgust selle </w:t>
            </w:r>
            <w:r w:rsidR="00FC3E84" w:rsidRPr="00FC3E84">
              <w:rPr>
                <w:rStyle w:val="BlueHighlight"/>
                <w:color w:val="auto"/>
              </w:rPr>
              <w:t>k</w:t>
            </w:r>
            <w:r w:rsidR="00FC3E84" w:rsidRPr="00915820">
              <w:rPr>
                <w:rStyle w:val="BlueHighlight"/>
                <w:color w:val="auto"/>
              </w:rPr>
              <w:t>ohta</w:t>
            </w:r>
            <w:r w:rsidRPr="00FF111A">
              <w:rPr>
                <w:rStyle w:val="BlueHighlight"/>
                <w:color w:val="auto"/>
              </w:rPr>
              <w:t xml:space="preserve">, kuidas lõimingut rakendada. Kõigil õpilastel üle Eesti pole võimalik </w:t>
            </w:r>
            <w:r w:rsidR="00FC3E84" w:rsidRPr="00FF111A">
              <w:rPr>
                <w:rStyle w:val="BlueHighlight"/>
                <w:color w:val="auto"/>
              </w:rPr>
              <w:t xml:space="preserve">saada </w:t>
            </w:r>
            <w:proofErr w:type="spellStart"/>
            <w:r w:rsidRPr="00FF111A">
              <w:rPr>
                <w:rStyle w:val="BlueHighlight"/>
                <w:color w:val="auto"/>
              </w:rPr>
              <w:t>MFÕs</w:t>
            </w:r>
            <w:proofErr w:type="spellEnd"/>
            <w:r w:rsidRPr="00FF111A">
              <w:rPr>
                <w:rStyle w:val="BlueHighlight"/>
                <w:color w:val="auto"/>
              </w:rPr>
              <w:t xml:space="preserve"> omandatut sarnastel alustel </w:t>
            </w:r>
            <w:proofErr w:type="spellStart"/>
            <w:r w:rsidRPr="00FF111A">
              <w:rPr>
                <w:rStyle w:val="BlueHighlight"/>
                <w:color w:val="auto"/>
              </w:rPr>
              <w:t>FÕs</w:t>
            </w:r>
            <w:proofErr w:type="spellEnd"/>
            <w:r w:rsidRPr="00FF111A">
              <w:rPr>
                <w:rStyle w:val="BlueHighlight"/>
                <w:color w:val="auto"/>
              </w:rPr>
              <w:t xml:space="preserve"> arvestatud.</w:t>
            </w:r>
          </w:p>
          <w:p w14:paraId="7E8378E9" w14:textId="25F3EA4A" w:rsidR="00D65034" w:rsidRPr="00FF111A" w:rsidRDefault="00D65034" w:rsidP="00D1481C">
            <w:pPr>
              <w:pStyle w:val="TableText"/>
              <w:jc w:val="both"/>
              <w:cnfStyle w:val="000000100000" w:firstRow="0" w:lastRow="0" w:firstColumn="0" w:lastColumn="0" w:oddVBand="0" w:evenVBand="0" w:oddHBand="1" w:evenHBand="0" w:firstRowFirstColumn="0" w:firstRowLastColumn="0" w:lastRowFirstColumn="0" w:lastRowLastColumn="0"/>
              <w:rPr>
                <w:rStyle w:val="BlueHighlight"/>
                <w:color w:val="auto"/>
              </w:rPr>
            </w:pPr>
            <w:r w:rsidRPr="00FF111A">
              <w:rPr>
                <w:rStyle w:val="BlueHighlight"/>
                <w:color w:val="auto"/>
              </w:rPr>
              <w:t xml:space="preserve">Soovituse rakendamise eeldusliku mõjuna ühtlustuvad lõimimise põhimõtted nii koolide vahel kui ka koolisiseselt, paraneb kõigi osapoolte (sh õpilaste ja lapsevanemate) teadlikkus MFÕ-FÕ lõimimise võimalustest ning võrdsustuvad õpilaste võimalused </w:t>
            </w:r>
            <w:r w:rsidR="00FC3E84" w:rsidRPr="00FF111A">
              <w:rPr>
                <w:rStyle w:val="BlueHighlight"/>
                <w:color w:val="auto"/>
              </w:rPr>
              <w:t xml:space="preserve">saada </w:t>
            </w:r>
            <w:r w:rsidRPr="00FF111A">
              <w:rPr>
                <w:rStyle w:val="BlueHighlight"/>
                <w:color w:val="auto"/>
              </w:rPr>
              <w:t>lõimingust kasu</w:t>
            </w:r>
            <w:r w:rsidR="00815475">
              <w:rPr>
                <w:rStyle w:val="BlueHighlight"/>
                <w:color w:val="auto"/>
              </w:rPr>
              <w:t>.</w:t>
            </w:r>
          </w:p>
        </w:tc>
        <w:tc>
          <w:tcPr>
            <w:tcW w:w="3721" w:type="dxa"/>
            <w:tcBorders>
              <w:left w:val="nil"/>
              <w:right w:val="nil"/>
            </w:tcBorders>
            <w:hideMark/>
          </w:tcPr>
          <w:p w14:paraId="58EA65B7" w14:textId="63EDA2A1" w:rsidR="00D040CC" w:rsidRDefault="00D65034" w:rsidP="00D1481C">
            <w:pPr>
              <w:pStyle w:val="TableText"/>
              <w:jc w:val="both"/>
              <w:cnfStyle w:val="000000100000" w:firstRow="0" w:lastRow="0" w:firstColumn="0" w:lastColumn="0" w:oddVBand="0" w:evenVBand="0" w:oddHBand="1" w:evenHBand="0" w:firstRowFirstColumn="0" w:firstRowLastColumn="0" w:lastRowFirstColumn="0" w:lastRowLastColumn="0"/>
              <w:rPr>
                <w:rStyle w:val="BlueHighlight"/>
                <w:color w:val="auto"/>
              </w:rPr>
            </w:pPr>
            <w:r w:rsidRPr="00FF111A">
              <w:rPr>
                <w:rStyle w:val="BlueHighlight"/>
                <w:color w:val="auto"/>
              </w:rPr>
              <w:lastRenderedPageBreak/>
              <w:t xml:space="preserve">MFÕ ja FÕ lõimimise ühtse süsteemi koordineerimist ja </w:t>
            </w:r>
            <w:r w:rsidR="006B7D48">
              <w:rPr>
                <w:rStyle w:val="BlueHighlight"/>
                <w:color w:val="auto"/>
              </w:rPr>
              <w:t>sellest teavitamist</w:t>
            </w:r>
            <w:r w:rsidR="006B7D48" w:rsidRPr="00FF111A">
              <w:rPr>
                <w:rStyle w:val="BlueHighlight"/>
                <w:color w:val="auto"/>
              </w:rPr>
              <w:t xml:space="preserve"> </w:t>
            </w:r>
            <w:r w:rsidRPr="00FF111A">
              <w:rPr>
                <w:rStyle w:val="BlueHighlight"/>
                <w:color w:val="auto"/>
              </w:rPr>
              <w:t>võib mõningal määral raskendada MFÕ valdkonna mitmekesisus</w:t>
            </w:r>
            <w:r w:rsidR="006B7D48">
              <w:rPr>
                <w:rStyle w:val="BlueHighlight"/>
                <w:color w:val="auto"/>
              </w:rPr>
              <w:t>, sest</w:t>
            </w:r>
            <w:r w:rsidRPr="00FF111A">
              <w:rPr>
                <w:rStyle w:val="BlueHighlight"/>
                <w:color w:val="auto"/>
              </w:rPr>
              <w:t xml:space="preserve"> huviharidus põhineb õppekavadel, kuid noorsootöö mitte. </w:t>
            </w:r>
            <w:r w:rsidRPr="00FF111A">
              <w:rPr>
                <w:rStyle w:val="BlueHighlight"/>
                <w:color w:val="auto"/>
              </w:rPr>
              <w:t xml:space="preserve">Ka </w:t>
            </w:r>
            <w:r w:rsidR="00FC3E84" w:rsidRPr="00FC3E84">
              <w:rPr>
                <w:rStyle w:val="BlueHighlight"/>
                <w:color w:val="auto"/>
              </w:rPr>
              <w:t>vä</w:t>
            </w:r>
            <w:r w:rsidR="00FC3E84" w:rsidRPr="00915820">
              <w:rPr>
                <w:rStyle w:val="BlueHighlight"/>
                <w:color w:val="auto"/>
              </w:rPr>
              <w:t>lismaa</w:t>
            </w:r>
            <w:r w:rsidR="00FC3E84" w:rsidRPr="00FC3E84">
              <w:rPr>
                <w:rStyle w:val="BlueHighlight"/>
                <w:color w:val="auto"/>
              </w:rPr>
              <w:t xml:space="preserve"> </w:t>
            </w:r>
            <w:r w:rsidRPr="00FF111A">
              <w:rPr>
                <w:rStyle w:val="BlueHighlight"/>
                <w:color w:val="auto"/>
              </w:rPr>
              <w:t>praktika</w:t>
            </w:r>
            <w:r w:rsidRPr="00FF111A">
              <w:rPr>
                <w:rStyle w:val="BlueHighlight"/>
                <w:color w:val="auto"/>
              </w:rPr>
              <w:t xml:space="preserve"> näitel on MFÕ-FÕ lõimingu</w:t>
            </w:r>
            <w:r w:rsidR="006B7D48">
              <w:rPr>
                <w:rStyle w:val="BlueHighlight"/>
                <w:color w:val="auto"/>
              </w:rPr>
              <w:t xml:space="preserve"> </w:t>
            </w:r>
            <w:r w:rsidR="006B7D48" w:rsidRPr="00FF111A">
              <w:rPr>
                <w:rStyle w:val="BlueHighlight"/>
                <w:color w:val="auto"/>
              </w:rPr>
              <w:lastRenderedPageBreak/>
              <w:t>ühe</w:t>
            </w:r>
            <w:r w:rsidRPr="00FF111A">
              <w:rPr>
                <w:rStyle w:val="BlueHighlight"/>
                <w:color w:val="auto"/>
              </w:rPr>
              <w:t xml:space="preserve"> </w:t>
            </w:r>
            <w:r w:rsidRPr="00FF111A">
              <w:rPr>
                <w:rStyle w:val="BlueHighlight"/>
                <w:color w:val="auto"/>
              </w:rPr>
              <w:t xml:space="preserve">takistusena </w:t>
            </w:r>
            <w:r w:rsidRPr="00FC3E84">
              <w:rPr>
                <w:rStyle w:val="BlueHighlight"/>
                <w:color w:val="auto"/>
              </w:rPr>
              <w:t xml:space="preserve">toodud </w:t>
            </w:r>
            <w:r w:rsidR="006B7D48" w:rsidRPr="00FC3E84">
              <w:rPr>
                <w:rStyle w:val="BlueHighlight"/>
                <w:color w:val="auto"/>
              </w:rPr>
              <w:t>e</w:t>
            </w:r>
            <w:r w:rsidR="006B7D48" w:rsidRPr="00AF7066">
              <w:rPr>
                <w:rStyle w:val="BlueHighlight"/>
                <w:color w:val="auto"/>
              </w:rPr>
              <w:t>sile</w:t>
            </w:r>
            <w:r w:rsidR="006B7D48" w:rsidRPr="00FC3E84">
              <w:rPr>
                <w:rStyle w:val="BlueHighlight"/>
                <w:color w:val="auto"/>
              </w:rPr>
              <w:t xml:space="preserve"> </w:t>
            </w:r>
            <w:r w:rsidRPr="00FF111A">
              <w:rPr>
                <w:rStyle w:val="BlueHighlight"/>
                <w:color w:val="auto"/>
              </w:rPr>
              <w:t>kõigi MFÕ valdkonna osade omapära säilitamine.</w:t>
            </w:r>
            <w:r w:rsidR="00C816B5" w:rsidRPr="00FF111A">
              <w:rPr>
                <w:rStyle w:val="FootnoteReference"/>
              </w:rPr>
              <w:footnoteReference w:id="14"/>
            </w:r>
          </w:p>
          <w:p w14:paraId="58538143" w14:textId="7280E15D" w:rsidR="00D65034" w:rsidRPr="00FF111A" w:rsidRDefault="00D65034" w:rsidP="00D1481C">
            <w:pPr>
              <w:pStyle w:val="TableText"/>
              <w:jc w:val="both"/>
              <w:cnfStyle w:val="000000100000" w:firstRow="0" w:lastRow="0" w:firstColumn="0" w:lastColumn="0" w:oddVBand="0" w:evenVBand="0" w:oddHBand="1" w:evenHBand="0" w:firstRowFirstColumn="0" w:firstRowLastColumn="0" w:lastRowFirstColumn="0" w:lastRowLastColumn="0"/>
              <w:rPr>
                <w:rStyle w:val="BlueHighlight"/>
                <w:color w:val="auto"/>
              </w:rPr>
            </w:pPr>
            <w:r w:rsidRPr="00FF111A">
              <w:rPr>
                <w:rStyle w:val="BlueHighlight"/>
                <w:b/>
                <w:bCs/>
                <w:color w:val="auto"/>
              </w:rPr>
              <w:t>Lahendus:</w:t>
            </w:r>
            <w:r w:rsidRPr="00FF111A">
              <w:rPr>
                <w:rStyle w:val="BlueHighlight"/>
                <w:color w:val="auto"/>
              </w:rPr>
              <w:t xml:space="preserve"> </w:t>
            </w:r>
            <w:r w:rsidR="00FC3E84">
              <w:rPr>
                <w:rStyle w:val="BlueHighlight"/>
                <w:color w:val="auto"/>
              </w:rPr>
              <w:t>k</w:t>
            </w:r>
            <w:r w:rsidRPr="00FF111A">
              <w:rPr>
                <w:rStyle w:val="BlueHighlight"/>
                <w:color w:val="auto"/>
              </w:rPr>
              <w:t>una huviharidus</w:t>
            </w:r>
            <w:r w:rsidRPr="00FF111A">
              <w:rPr>
                <w:rStyle w:val="BlueHighlight"/>
                <w:color w:val="auto"/>
              </w:rPr>
              <w:t xml:space="preserve"> ja FÕ põhinevad õppekavadel ning </w:t>
            </w:r>
            <w:r w:rsidR="00FC3E84" w:rsidRPr="00FF111A">
              <w:rPr>
                <w:rStyle w:val="BlueHighlight"/>
                <w:color w:val="auto"/>
              </w:rPr>
              <w:t xml:space="preserve">lõimingu </w:t>
            </w:r>
            <w:r w:rsidRPr="00FF111A">
              <w:rPr>
                <w:rStyle w:val="BlueHighlight"/>
                <w:color w:val="auto"/>
              </w:rPr>
              <w:t>oluli</w:t>
            </w:r>
            <w:r w:rsidR="00FC3E84">
              <w:rPr>
                <w:rStyle w:val="BlueHighlight"/>
                <w:color w:val="auto"/>
              </w:rPr>
              <w:t>ne</w:t>
            </w:r>
            <w:r w:rsidRPr="00FF111A">
              <w:rPr>
                <w:rStyle w:val="BlueHighlight"/>
                <w:color w:val="auto"/>
              </w:rPr>
              <w:t xml:space="preserve"> eeldu</w:t>
            </w:r>
            <w:r w:rsidR="00FC3E84">
              <w:rPr>
                <w:rStyle w:val="BlueHighlight"/>
                <w:color w:val="auto"/>
              </w:rPr>
              <w:t>s</w:t>
            </w:r>
            <w:r w:rsidRPr="00FF111A">
              <w:rPr>
                <w:rStyle w:val="BlueHighlight"/>
                <w:color w:val="auto"/>
              </w:rPr>
              <w:t xml:space="preserve"> on FÕ ja MFÕ õppekavade võrdlemine</w:t>
            </w:r>
            <w:r w:rsidR="00FC3E84">
              <w:rPr>
                <w:rStyle w:val="BlueHighlight"/>
                <w:color w:val="auto"/>
              </w:rPr>
              <w:t>, samuti</w:t>
            </w:r>
            <w:r w:rsidRPr="00FF111A">
              <w:rPr>
                <w:rStyle w:val="BlueHighlight"/>
                <w:color w:val="auto"/>
              </w:rPr>
              <w:t xml:space="preserve"> sarnastele alustele viimine, tuleb </w:t>
            </w:r>
            <w:r w:rsidR="006B7D48" w:rsidRPr="00FF111A">
              <w:rPr>
                <w:rStyle w:val="BlueHighlight"/>
                <w:color w:val="auto"/>
              </w:rPr>
              <w:t xml:space="preserve">pöörata </w:t>
            </w:r>
            <w:r w:rsidRPr="00FF111A">
              <w:rPr>
                <w:rStyle w:val="BlueHighlight"/>
                <w:color w:val="auto"/>
              </w:rPr>
              <w:t xml:space="preserve">eraldi tähelepanu ka noorsootöö omapära säilitamisele </w:t>
            </w:r>
            <w:r w:rsidR="00FC3E84">
              <w:rPr>
                <w:rStyle w:val="BlueHighlight"/>
                <w:color w:val="auto"/>
              </w:rPr>
              <w:t>ja</w:t>
            </w:r>
            <w:r w:rsidR="00FC3E84" w:rsidRPr="00FF111A">
              <w:rPr>
                <w:rStyle w:val="BlueHighlight"/>
                <w:color w:val="auto"/>
              </w:rPr>
              <w:t xml:space="preserve"> </w:t>
            </w:r>
            <w:r w:rsidRPr="00FF111A">
              <w:rPr>
                <w:rStyle w:val="BlueHighlight"/>
                <w:color w:val="auto"/>
              </w:rPr>
              <w:t xml:space="preserve">selle ebavajaliku formaliseerimise vältimisele. Noorsootöö tegevustes omandatu </w:t>
            </w:r>
            <w:proofErr w:type="spellStart"/>
            <w:r w:rsidRPr="00FF111A">
              <w:rPr>
                <w:rStyle w:val="BlueHighlight"/>
                <w:color w:val="auto"/>
              </w:rPr>
              <w:t>FÕs</w:t>
            </w:r>
            <w:proofErr w:type="spellEnd"/>
            <w:r w:rsidRPr="00FF111A">
              <w:rPr>
                <w:rStyle w:val="BlueHighlight"/>
                <w:color w:val="auto"/>
              </w:rPr>
              <w:t xml:space="preserve"> arvestamise puhul on </w:t>
            </w:r>
            <w:r w:rsidRPr="00FF111A">
              <w:rPr>
                <w:rStyle w:val="BlueHighlight"/>
                <w:color w:val="auto"/>
              </w:rPr>
              <w:t>lõimingukoordinaatoril</w:t>
            </w:r>
            <w:r w:rsidRPr="00FF111A">
              <w:rPr>
                <w:rStyle w:val="BlueHighlight"/>
                <w:color w:val="auto"/>
              </w:rPr>
              <w:t xml:space="preserve"> suurem roll koostöös õpilasega noorsootöö tegevuse eesmärkide, õpiväljundite ja FÕ õpiväljundite seostamisel.</w:t>
            </w:r>
          </w:p>
          <w:p w14:paraId="698C862A" w14:textId="02B5F5CC" w:rsidR="006B7D48" w:rsidRDefault="00D65034" w:rsidP="00D1481C">
            <w:pPr>
              <w:pStyle w:val="TableText"/>
              <w:jc w:val="both"/>
              <w:cnfStyle w:val="000000100000" w:firstRow="0" w:lastRow="0" w:firstColumn="0" w:lastColumn="0" w:oddVBand="0" w:evenVBand="0" w:oddHBand="1" w:evenHBand="0" w:firstRowFirstColumn="0" w:firstRowLastColumn="0" w:lastRowFirstColumn="0" w:lastRowLastColumn="0"/>
              <w:rPr>
                <w:rStyle w:val="BlueHighlight"/>
                <w:color w:val="auto"/>
              </w:rPr>
            </w:pPr>
            <w:r w:rsidRPr="00FF111A">
              <w:rPr>
                <w:rStyle w:val="BlueHighlight"/>
                <w:color w:val="auto"/>
              </w:rPr>
              <w:t xml:space="preserve">Lisaks võib takistuseks osutuda Haridus- ja Teadusministeeriumi siseselt üldhariduse ja noortevaldkonna ebapiisav koostöö </w:t>
            </w:r>
            <w:r w:rsidR="006B7D48">
              <w:rPr>
                <w:rStyle w:val="BlueHighlight"/>
                <w:color w:val="auto"/>
              </w:rPr>
              <w:t>ning</w:t>
            </w:r>
            <w:r w:rsidR="006B7D48" w:rsidRPr="00FF111A">
              <w:rPr>
                <w:rStyle w:val="BlueHighlight"/>
                <w:color w:val="auto"/>
              </w:rPr>
              <w:t xml:space="preserve"> </w:t>
            </w:r>
            <w:r w:rsidRPr="00FF111A">
              <w:rPr>
                <w:rStyle w:val="BlueHighlight"/>
                <w:color w:val="auto"/>
              </w:rPr>
              <w:t xml:space="preserve">erinev motivatsioon </w:t>
            </w:r>
            <w:r w:rsidR="00D179C0" w:rsidRPr="00FF111A">
              <w:rPr>
                <w:rStyle w:val="BlueHighlight"/>
                <w:color w:val="auto"/>
              </w:rPr>
              <w:t xml:space="preserve">edendada </w:t>
            </w:r>
            <w:r w:rsidRPr="00FF111A">
              <w:rPr>
                <w:rStyle w:val="BlueHighlight"/>
                <w:color w:val="auto"/>
              </w:rPr>
              <w:t>FÕ-MFÕ lõimimist</w:t>
            </w:r>
            <w:r w:rsidR="00C816B5" w:rsidRPr="00FF111A">
              <w:rPr>
                <w:rStyle w:val="FootnoteReference"/>
              </w:rPr>
              <w:footnoteReference w:id="15"/>
            </w:r>
            <w:r w:rsidRPr="00FF111A">
              <w:rPr>
                <w:rStyle w:val="BlueHighlight"/>
                <w:color w:val="auto"/>
              </w:rPr>
              <w:t xml:space="preserve">. </w:t>
            </w:r>
          </w:p>
          <w:p w14:paraId="14C2809A" w14:textId="572D64D7" w:rsidR="00D65034" w:rsidRPr="00FF111A" w:rsidRDefault="00D65034" w:rsidP="00D1481C">
            <w:pPr>
              <w:pStyle w:val="TableText"/>
              <w:jc w:val="both"/>
              <w:cnfStyle w:val="000000100000" w:firstRow="0" w:lastRow="0" w:firstColumn="0" w:lastColumn="0" w:oddVBand="0" w:evenVBand="0" w:oddHBand="1" w:evenHBand="0" w:firstRowFirstColumn="0" w:firstRowLastColumn="0" w:lastRowFirstColumn="0" w:lastRowLastColumn="0"/>
              <w:rPr>
                <w:rStyle w:val="BlueHighlight"/>
                <w:color w:val="auto"/>
              </w:rPr>
            </w:pPr>
            <w:r w:rsidRPr="00FF111A">
              <w:rPr>
                <w:rStyle w:val="BlueHighlight"/>
                <w:b/>
                <w:bCs/>
                <w:color w:val="auto"/>
              </w:rPr>
              <w:t>Lahendus:</w:t>
            </w:r>
            <w:r w:rsidRPr="00FF111A">
              <w:rPr>
                <w:rStyle w:val="BlueHighlight"/>
                <w:color w:val="auto"/>
              </w:rPr>
              <w:t xml:space="preserve"> </w:t>
            </w:r>
            <w:r w:rsidR="00D179C0">
              <w:rPr>
                <w:rStyle w:val="BlueHighlight"/>
                <w:color w:val="auto"/>
              </w:rPr>
              <w:t>t</w:t>
            </w:r>
            <w:r w:rsidRPr="00FF111A">
              <w:rPr>
                <w:rStyle w:val="BlueHighlight"/>
                <w:color w:val="auto"/>
              </w:rPr>
              <w:t>uleks</w:t>
            </w:r>
            <w:r w:rsidRPr="00FF111A">
              <w:rPr>
                <w:rStyle w:val="BlueHighlight"/>
                <w:color w:val="auto"/>
              </w:rPr>
              <w:t xml:space="preserve"> määrata FÕ-MFÕ lõimimise </w:t>
            </w:r>
            <w:r w:rsidRPr="00FF111A">
              <w:rPr>
                <w:rStyle w:val="BlueHighlight"/>
                <w:color w:val="auto"/>
              </w:rPr>
              <w:t>poliitikamuudatuse</w:t>
            </w:r>
            <w:r w:rsidR="006B7D48">
              <w:rPr>
                <w:rStyle w:val="BlueHighlight"/>
                <w:color w:val="auto"/>
              </w:rPr>
              <w:t xml:space="preserve"> eest</w:t>
            </w:r>
            <w:r w:rsidRPr="00FF111A">
              <w:rPr>
                <w:rStyle w:val="BlueHighlight"/>
                <w:color w:val="auto"/>
              </w:rPr>
              <w:t xml:space="preserve"> konkreetne vastutaja (vt ka </w:t>
            </w:r>
            <w:r w:rsidR="00D179C0" w:rsidRPr="00915820">
              <w:rPr>
                <w:rStyle w:val="BlueHighlight"/>
                <w:b/>
                <w:bCs/>
                <w:color w:val="auto"/>
              </w:rPr>
              <w:t>„</w:t>
            </w:r>
            <w:r w:rsidRPr="00FF111A">
              <w:rPr>
                <w:rStyle w:val="BlueHighlight"/>
                <w:b/>
                <w:bCs/>
                <w:color w:val="auto"/>
              </w:rPr>
              <w:t>Poliitika</w:t>
            </w:r>
            <w:r w:rsidR="006B7D48">
              <w:rPr>
                <w:rStyle w:val="BlueHighlight"/>
                <w:b/>
                <w:bCs/>
                <w:color w:val="auto"/>
              </w:rPr>
              <w:softHyphen/>
            </w:r>
            <w:r w:rsidRPr="00FF111A">
              <w:rPr>
                <w:rStyle w:val="BlueHighlight"/>
                <w:b/>
                <w:bCs/>
                <w:color w:val="auto"/>
              </w:rPr>
              <w:t>muudatuse</w:t>
            </w:r>
            <w:r w:rsidRPr="00FF111A">
              <w:rPr>
                <w:rStyle w:val="BlueHighlight"/>
                <w:b/>
                <w:bCs/>
                <w:color w:val="auto"/>
              </w:rPr>
              <w:t xml:space="preserve"> rakendamiseks vajalikud ressursid</w:t>
            </w:r>
            <w:r w:rsidR="00D179C0">
              <w:rPr>
                <w:rStyle w:val="BlueHighlight"/>
                <w:b/>
                <w:bCs/>
                <w:color w:val="auto"/>
              </w:rPr>
              <w:t>“</w:t>
            </w:r>
            <w:r w:rsidRPr="00FF111A">
              <w:rPr>
                <w:rStyle w:val="BlueHighlight"/>
                <w:color w:val="auto"/>
              </w:rPr>
              <w:t>),</w:t>
            </w:r>
            <w:r w:rsidRPr="00FF111A">
              <w:rPr>
                <w:rStyle w:val="BlueHighlight"/>
                <w:color w:val="auto"/>
              </w:rPr>
              <w:t xml:space="preserve"> kelle jaoks </w:t>
            </w:r>
            <w:r w:rsidR="00D179C0" w:rsidRPr="00FF111A">
              <w:rPr>
                <w:rStyle w:val="BlueHighlight"/>
                <w:color w:val="auto"/>
              </w:rPr>
              <w:t xml:space="preserve">saab </w:t>
            </w:r>
            <w:r w:rsidR="006B7D48" w:rsidRPr="00FF111A">
              <w:rPr>
                <w:rStyle w:val="BlueHighlight"/>
                <w:color w:val="auto"/>
              </w:rPr>
              <w:t xml:space="preserve">ka </w:t>
            </w:r>
            <w:r w:rsidRPr="00FF111A">
              <w:rPr>
                <w:rStyle w:val="BlueHighlight"/>
                <w:color w:val="auto"/>
              </w:rPr>
              <w:t xml:space="preserve">riikliku hariduspoliitika </w:t>
            </w:r>
            <w:r w:rsidRPr="00FF111A">
              <w:rPr>
                <w:rStyle w:val="BlueHighlight"/>
                <w:color w:val="auto"/>
              </w:rPr>
              <w:lastRenderedPageBreak/>
              <w:t>kujundajate seas arusaamade ühtlustamine keskseks ülesandeks.</w:t>
            </w:r>
          </w:p>
        </w:tc>
        <w:tc>
          <w:tcPr>
            <w:tcW w:w="3721" w:type="dxa"/>
            <w:tcBorders>
              <w:left w:val="nil"/>
              <w:right w:val="nil"/>
            </w:tcBorders>
            <w:hideMark/>
          </w:tcPr>
          <w:p w14:paraId="04CC5476" w14:textId="5211596B" w:rsidR="00D65034" w:rsidRPr="00FF111A" w:rsidRDefault="00264145" w:rsidP="00D1481C">
            <w:pPr>
              <w:pStyle w:val="TableText"/>
              <w:jc w:val="both"/>
              <w:cnfStyle w:val="000000100000" w:firstRow="0" w:lastRow="0" w:firstColumn="0" w:lastColumn="0" w:oddVBand="0" w:evenVBand="0" w:oddHBand="1" w:evenHBand="0" w:firstRowFirstColumn="0" w:firstRowLastColumn="0" w:lastRowFirstColumn="0" w:lastRowLastColumn="0"/>
              <w:rPr>
                <w:rStyle w:val="BlueHighlight"/>
                <w:color w:val="auto"/>
              </w:rPr>
            </w:pPr>
            <w:r>
              <w:rPr>
                <w:sz w:val="18"/>
                <w:szCs w:val="18"/>
                <w:lang w:eastAsia="en-GB"/>
              </w:rPr>
              <w:lastRenderedPageBreak/>
              <w:t>K</w:t>
            </w:r>
            <w:r w:rsidR="00D65034" w:rsidRPr="006C67EB">
              <w:rPr>
                <w:sz w:val="18"/>
                <w:szCs w:val="18"/>
                <w:lang w:eastAsia="en-GB"/>
              </w:rPr>
              <w:t>õrge</w:t>
            </w:r>
          </w:p>
        </w:tc>
      </w:tr>
      <w:tr w:rsidR="00D65034" w:rsidRPr="00FF111A" w14:paraId="136787DD" w14:textId="77777777" w:rsidTr="00296DEF">
        <w:tc>
          <w:tcPr>
            <w:cnfStyle w:val="001000000000" w:firstRow="0" w:lastRow="0" w:firstColumn="1" w:lastColumn="0" w:oddVBand="0" w:evenVBand="0" w:oddHBand="0" w:evenHBand="0" w:firstRowFirstColumn="0" w:firstRowLastColumn="0" w:lastRowFirstColumn="0" w:lastRowLastColumn="0"/>
            <w:tcW w:w="14884" w:type="dxa"/>
            <w:gridSpan w:val="4"/>
            <w:tcBorders>
              <w:left w:val="nil"/>
              <w:right w:val="nil"/>
            </w:tcBorders>
          </w:tcPr>
          <w:p w14:paraId="2CD05F52" w14:textId="5E96E1A6" w:rsidR="00D65034" w:rsidRPr="00FF111A" w:rsidRDefault="00D179C0" w:rsidP="00D1481C">
            <w:pPr>
              <w:pStyle w:val="TableText"/>
              <w:jc w:val="both"/>
            </w:pPr>
            <w:r>
              <w:lastRenderedPageBreak/>
              <w:t>S</w:t>
            </w:r>
            <w:r w:rsidR="00D65034" w:rsidRPr="00FF111A">
              <w:t>oovituse rakendamise</w:t>
            </w:r>
            <w:r>
              <w:t xml:space="preserve"> juhised</w:t>
            </w:r>
            <w:r w:rsidR="00C816B5" w:rsidRPr="00FF111A">
              <w:rPr>
                <w:rStyle w:val="FootnoteReference"/>
              </w:rPr>
              <w:footnoteReference w:id="16"/>
            </w:r>
          </w:p>
          <w:p w14:paraId="50E59A90" w14:textId="4BF795A2" w:rsidR="00D65034" w:rsidRPr="00FF111A" w:rsidRDefault="00D65034" w:rsidP="00D1481C">
            <w:pPr>
              <w:pStyle w:val="TableNumbList"/>
              <w:jc w:val="both"/>
              <w:rPr>
                <w:lang w:eastAsia="en-GB"/>
              </w:rPr>
            </w:pPr>
            <w:r w:rsidRPr="00FF111A">
              <w:rPr>
                <w:lang w:eastAsia="en-GB"/>
              </w:rPr>
              <w:t xml:space="preserve">Töötada välja lõimingu põhimõtteid </w:t>
            </w:r>
            <w:r w:rsidR="00525BD4">
              <w:rPr>
                <w:lang w:eastAsia="en-GB"/>
              </w:rPr>
              <w:t>ning</w:t>
            </w:r>
            <w:r w:rsidR="00525BD4" w:rsidRPr="00FF111A">
              <w:rPr>
                <w:lang w:eastAsia="en-GB"/>
              </w:rPr>
              <w:t xml:space="preserve"> </w:t>
            </w:r>
            <w:r w:rsidRPr="00FF111A">
              <w:rPr>
                <w:lang w:eastAsia="en-GB"/>
              </w:rPr>
              <w:t>korraldusvariante</w:t>
            </w:r>
            <w:r w:rsidR="005E5ABE">
              <w:rPr>
                <w:lang w:eastAsia="en-GB"/>
              </w:rPr>
              <w:t xml:space="preserve"> </w:t>
            </w:r>
            <w:r w:rsidRPr="00FF111A">
              <w:rPr>
                <w:lang w:eastAsia="en-GB"/>
              </w:rPr>
              <w:t>(arvestamine kohustusliku, vaba- või valikainena või selle osana) kajastavad juhendmaterjalid üldhariduskoolidele ja MFÕ pakkujatele</w:t>
            </w:r>
            <w:r w:rsidR="00D179C0">
              <w:rPr>
                <w:lang w:eastAsia="en-GB"/>
              </w:rPr>
              <w:t>.</w:t>
            </w:r>
          </w:p>
          <w:p w14:paraId="136774FC" w14:textId="6818ED50" w:rsidR="00D65034" w:rsidRPr="00FF111A" w:rsidRDefault="00D65034" w:rsidP="00D1481C">
            <w:pPr>
              <w:pStyle w:val="TableNumbList"/>
              <w:jc w:val="both"/>
              <w:rPr>
                <w:lang w:eastAsia="en-GB"/>
              </w:rPr>
            </w:pPr>
            <w:r w:rsidRPr="00FF111A">
              <w:rPr>
                <w:lang w:eastAsia="en-GB"/>
              </w:rPr>
              <w:t xml:space="preserve">Defineerida </w:t>
            </w:r>
            <w:r w:rsidRPr="00FF111A">
              <w:rPr>
                <w:lang w:eastAsia="en-GB"/>
              </w:rPr>
              <w:t>lõimingukoordinaatorite</w:t>
            </w:r>
            <w:r w:rsidRPr="00FF111A">
              <w:rPr>
                <w:lang w:eastAsia="en-GB"/>
              </w:rPr>
              <w:t xml:space="preserve"> roll juhendmaterjalides, koolitada </w:t>
            </w:r>
            <w:r w:rsidRPr="00FF111A">
              <w:rPr>
                <w:lang w:eastAsia="en-GB"/>
              </w:rPr>
              <w:t xml:space="preserve">lõimingukoordinaatoreid </w:t>
            </w:r>
            <w:r w:rsidR="00D179C0">
              <w:rPr>
                <w:lang w:eastAsia="en-GB"/>
              </w:rPr>
              <w:t>ja</w:t>
            </w:r>
            <w:r w:rsidR="00D179C0" w:rsidRPr="00FF111A">
              <w:rPr>
                <w:lang w:eastAsia="en-GB"/>
              </w:rPr>
              <w:t xml:space="preserve"> </w:t>
            </w:r>
            <w:r w:rsidRPr="00FF111A">
              <w:rPr>
                <w:lang w:eastAsia="en-GB"/>
              </w:rPr>
              <w:t xml:space="preserve">toetada nende </w:t>
            </w:r>
            <w:proofErr w:type="spellStart"/>
            <w:r w:rsidRPr="00FF111A">
              <w:rPr>
                <w:lang w:eastAsia="en-GB"/>
              </w:rPr>
              <w:t>võrgustumist</w:t>
            </w:r>
            <w:proofErr w:type="spellEnd"/>
            <w:r w:rsidRPr="00FF111A">
              <w:rPr>
                <w:lang w:eastAsia="en-GB"/>
              </w:rPr>
              <w:t>.</w:t>
            </w:r>
          </w:p>
          <w:p w14:paraId="02FFA5E4" w14:textId="588AB5A1" w:rsidR="00D65034" w:rsidRPr="00FF111A" w:rsidRDefault="00D65034" w:rsidP="00D1481C">
            <w:pPr>
              <w:pStyle w:val="TableNumbList"/>
              <w:jc w:val="both"/>
              <w:rPr>
                <w:lang w:eastAsia="en-GB"/>
              </w:rPr>
            </w:pPr>
            <w:r w:rsidRPr="00FF111A">
              <w:rPr>
                <w:lang w:eastAsia="en-GB"/>
              </w:rPr>
              <w:t>Selgitada laiemale avalikkusele MFÕ</w:t>
            </w:r>
            <w:r w:rsidR="00D179C0">
              <w:rPr>
                <w:lang w:eastAsia="en-GB"/>
              </w:rPr>
              <w:t xml:space="preserve"> ja </w:t>
            </w:r>
            <w:r w:rsidRPr="00FF111A">
              <w:rPr>
                <w:lang w:eastAsia="en-GB"/>
              </w:rPr>
              <w:t xml:space="preserve">FÕ lõimimise eesmärke, korraldust ning kasutegureid. </w:t>
            </w:r>
          </w:p>
          <w:p w14:paraId="248BD41A" w14:textId="18489648" w:rsidR="00D65034" w:rsidRPr="00FF111A" w:rsidRDefault="00D65034" w:rsidP="00D1481C">
            <w:pPr>
              <w:pStyle w:val="TableNumbList"/>
              <w:jc w:val="both"/>
              <w:rPr>
                <w:lang w:eastAsia="en-GB"/>
              </w:rPr>
            </w:pPr>
            <w:r w:rsidRPr="00FF111A">
              <w:rPr>
                <w:lang w:eastAsia="en-GB"/>
              </w:rPr>
              <w:t>Määrata MFÕ õpiväljundite kirjeldamise viis ning koostada MFÕ ja FÕ õppe- ja ainekavade võrdlemise juhend</w:t>
            </w:r>
            <w:r w:rsidR="00D179C0">
              <w:rPr>
                <w:lang w:eastAsia="en-GB"/>
              </w:rPr>
              <w:t>.</w:t>
            </w:r>
          </w:p>
          <w:p w14:paraId="7015E7B9" w14:textId="7CA0211D" w:rsidR="00D65034" w:rsidRPr="00FF111A" w:rsidRDefault="00D65034" w:rsidP="00D1481C">
            <w:pPr>
              <w:pStyle w:val="TableNumbList"/>
              <w:jc w:val="both"/>
              <w:rPr>
                <w:b w:val="0"/>
                <w:bCs w:val="0"/>
                <w:lang w:eastAsia="en-GB"/>
              </w:rPr>
            </w:pPr>
            <w:r w:rsidRPr="00FF111A">
              <w:rPr>
                <w:b w:val="0"/>
                <w:bCs w:val="0"/>
                <w:lang w:eastAsia="en-GB"/>
              </w:rPr>
              <w:t xml:space="preserve">Luua toetusmeetmed, et toetada kohalikul tasandil MFÕ-FÕ lõimimiseks vajalikku FÕ ja MFÕ esindajate koostööd, </w:t>
            </w:r>
            <w:r w:rsidRPr="00FF111A">
              <w:rPr>
                <w:b w:val="0"/>
                <w:bCs w:val="0"/>
                <w:lang w:eastAsia="en-GB"/>
              </w:rPr>
              <w:t>n</w:t>
            </w:r>
            <w:r w:rsidR="00D179C0">
              <w:rPr>
                <w:b w:val="0"/>
                <w:bCs w:val="0"/>
                <w:lang w:eastAsia="en-GB"/>
              </w:rPr>
              <w:t>äiteks</w:t>
            </w:r>
            <w:r w:rsidRPr="00FF111A">
              <w:rPr>
                <w:b w:val="0"/>
                <w:bCs w:val="0"/>
                <w:lang w:eastAsia="en-GB"/>
              </w:rPr>
              <w:t xml:space="preserve"> eraldades vastavates taotlusvoorudes </w:t>
            </w:r>
            <w:proofErr w:type="spellStart"/>
            <w:r w:rsidRPr="00FF111A">
              <w:rPr>
                <w:b w:val="0"/>
                <w:bCs w:val="0"/>
                <w:lang w:eastAsia="en-GB"/>
              </w:rPr>
              <w:t>KOVidele</w:t>
            </w:r>
            <w:proofErr w:type="spellEnd"/>
            <w:r w:rsidRPr="00FF111A">
              <w:rPr>
                <w:b w:val="0"/>
                <w:bCs w:val="0"/>
                <w:lang w:eastAsia="en-GB"/>
              </w:rPr>
              <w:t xml:space="preserve"> toetusi MFÕ-FÕ koostöörühmade ja -ürituste korraldamiseks</w:t>
            </w:r>
            <w:r w:rsidR="00D179C0">
              <w:rPr>
                <w:b w:val="0"/>
                <w:bCs w:val="0"/>
                <w:lang w:eastAsia="en-GB"/>
              </w:rPr>
              <w:t>.</w:t>
            </w:r>
          </w:p>
        </w:tc>
      </w:tr>
      <w:tr w:rsidR="00D65034" w:rsidRPr="00FF111A" w14:paraId="71045CAB" w14:textId="77777777" w:rsidTr="005A1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1" w:type="dxa"/>
            <w:tcBorders>
              <w:top w:val="nil"/>
              <w:left w:val="nil"/>
              <w:right w:val="nil"/>
            </w:tcBorders>
            <w:hideMark/>
          </w:tcPr>
          <w:p w14:paraId="446355A5" w14:textId="5D522BD2" w:rsidR="00D65034" w:rsidRPr="00FF111A" w:rsidRDefault="00D65034" w:rsidP="00D65034">
            <w:pPr>
              <w:pStyle w:val="TableText"/>
              <w:rPr>
                <w:rStyle w:val="BlueHighlight"/>
                <w:color w:val="auto"/>
              </w:rPr>
            </w:pPr>
          </w:p>
        </w:tc>
        <w:tc>
          <w:tcPr>
            <w:tcW w:w="3721" w:type="dxa"/>
            <w:tcBorders>
              <w:top w:val="nil"/>
              <w:left w:val="nil"/>
              <w:right w:val="nil"/>
            </w:tcBorders>
            <w:hideMark/>
          </w:tcPr>
          <w:p w14:paraId="31D983FE" w14:textId="34680D01" w:rsidR="00D65034" w:rsidRPr="00FF111A" w:rsidRDefault="00D65034" w:rsidP="00D65034">
            <w:pPr>
              <w:pStyle w:val="TableText"/>
              <w:cnfStyle w:val="000000100000" w:firstRow="0" w:lastRow="0" w:firstColumn="0" w:lastColumn="0" w:oddVBand="0" w:evenVBand="0" w:oddHBand="1" w:evenHBand="0" w:firstRowFirstColumn="0" w:firstRowLastColumn="0" w:lastRowFirstColumn="0" w:lastRowLastColumn="0"/>
              <w:rPr>
                <w:rStyle w:val="BlueHighlight"/>
                <w:color w:val="auto"/>
              </w:rPr>
            </w:pPr>
          </w:p>
        </w:tc>
        <w:tc>
          <w:tcPr>
            <w:tcW w:w="3721" w:type="dxa"/>
            <w:tcBorders>
              <w:top w:val="nil"/>
              <w:left w:val="nil"/>
              <w:right w:val="nil"/>
            </w:tcBorders>
            <w:hideMark/>
          </w:tcPr>
          <w:p w14:paraId="00A97414" w14:textId="16C7A08E" w:rsidR="00D65034" w:rsidRPr="00FF111A" w:rsidRDefault="00D65034" w:rsidP="00D65034">
            <w:pPr>
              <w:pStyle w:val="TableText"/>
              <w:cnfStyle w:val="000000100000" w:firstRow="0" w:lastRow="0" w:firstColumn="0" w:lastColumn="0" w:oddVBand="0" w:evenVBand="0" w:oddHBand="1" w:evenHBand="0" w:firstRowFirstColumn="0" w:firstRowLastColumn="0" w:lastRowFirstColumn="0" w:lastRowLastColumn="0"/>
              <w:rPr>
                <w:rStyle w:val="BlueHighlight"/>
                <w:color w:val="auto"/>
              </w:rPr>
            </w:pPr>
          </w:p>
        </w:tc>
        <w:tc>
          <w:tcPr>
            <w:tcW w:w="3721" w:type="dxa"/>
            <w:tcBorders>
              <w:top w:val="nil"/>
              <w:left w:val="nil"/>
              <w:right w:val="nil"/>
            </w:tcBorders>
            <w:hideMark/>
          </w:tcPr>
          <w:p w14:paraId="7FD6DDB5" w14:textId="03671C1D" w:rsidR="00D65034" w:rsidRPr="00FF111A" w:rsidRDefault="00D65034" w:rsidP="00D65034">
            <w:pPr>
              <w:pStyle w:val="TableText"/>
              <w:cnfStyle w:val="000000100000" w:firstRow="0" w:lastRow="0" w:firstColumn="0" w:lastColumn="0" w:oddVBand="0" w:evenVBand="0" w:oddHBand="1" w:evenHBand="0" w:firstRowFirstColumn="0" w:firstRowLastColumn="0" w:lastRowFirstColumn="0" w:lastRowLastColumn="0"/>
              <w:rPr>
                <w:rStyle w:val="BlueHighlight"/>
                <w:color w:val="auto"/>
              </w:rPr>
            </w:pPr>
          </w:p>
        </w:tc>
      </w:tr>
    </w:tbl>
    <w:bookmarkEnd w:id="16"/>
    <w:p w14:paraId="753B094B" w14:textId="34130B9E" w:rsidR="00E0762A" w:rsidRPr="00FF111A" w:rsidRDefault="00C816B5" w:rsidP="00C816B5">
      <w:pPr>
        <w:pStyle w:val="NumbListLast"/>
        <w:rPr>
          <w:b/>
          <w:bCs/>
        </w:rPr>
      </w:pPr>
      <w:r w:rsidRPr="00FF111A">
        <w:rPr>
          <w:b/>
          <w:bCs/>
        </w:rPr>
        <w:t xml:space="preserve">Arendada </w:t>
      </w:r>
      <w:proofErr w:type="spellStart"/>
      <w:r w:rsidRPr="00FF111A">
        <w:rPr>
          <w:b/>
          <w:bCs/>
        </w:rPr>
        <w:t>FÕ</w:t>
      </w:r>
      <w:r w:rsidR="00D179C0">
        <w:rPr>
          <w:b/>
          <w:bCs/>
        </w:rPr>
        <w:t>-</w:t>
      </w:r>
      <w:r w:rsidRPr="00FF111A">
        <w:rPr>
          <w:b/>
          <w:bCs/>
        </w:rPr>
        <w:t>le</w:t>
      </w:r>
      <w:proofErr w:type="spellEnd"/>
      <w:r w:rsidRPr="00FF111A">
        <w:rPr>
          <w:b/>
          <w:bCs/>
        </w:rPr>
        <w:t xml:space="preserve"> ja </w:t>
      </w:r>
      <w:r w:rsidRPr="00FF111A">
        <w:rPr>
          <w:b/>
          <w:bCs/>
        </w:rPr>
        <w:t>MFÕ</w:t>
      </w:r>
      <w:r w:rsidR="00D179C0">
        <w:rPr>
          <w:b/>
          <w:bCs/>
        </w:rPr>
        <w:t>-</w:t>
      </w:r>
      <w:proofErr w:type="spellStart"/>
      <w:r w:rsidRPr="00FF111A">
        <w:rPr>
          <w:b/>
          <w:bCs/>
        </w:rPr>
        <w:t>le</w:t>
      </w:r>
      <w:proofErr w:type="spellEnd"/>
      <w:r w:rsidRPr="00FF111A">
        <w:rPr>
          <w:b/>
          <w:bCs/>
        </w:rPr>
        <w:t xml:space="preserve"> ühine hariduse digiregister</w:t>
      </w:r>
      <w:r w:rsidR="00815475">
        <w:rPr>
          <w:b/>
          <w:bCs/>
        </w:rPr>
        <w:t>.</w:t>
      </w:r>
    </w:p>
    <w:tbl>
      <w:tblPr>
        <w:tblStyle w:val="PlainTable2"/>
        <w:tblW w:w="14884" w:type="dxa"/>
        <w:tblInd w:w="0" w:type="dxa"/>
        <w:tblBorders>
          <w:top w:val="none" w:sz="0" w:space="0" w:color="auto"/>
          <w:bottom w:val="none" w:sz="0" w:space="0" w:color="auto"/>
        </w:tblBorders>
        <w:tblLook w:val="04A0" w:firstRow="1" w:lastRow="0" w:firstColumn="1" w:lastColumn="0" w:noHBand="0" w:noVBand="1"/>
      </w:tblPr>
      <w:tblGrid>
        <w:gridCol w:w="3721"/>
        <w:gridCol w:w="3721"/>
        <w:gridCol w:w="3721"/>
        <w:gridCol w:w="3721"/>
      </w:tblGrid>
      <w:tr w:rsidR="00C816B5" w:rsidRPr="00FF111A" w14:paraId="09074927" w14:textId="77777777" w:rsidTr="00975D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21" w:type="dxa"/>
            <w:tcBorders>
              <w:top w:val="single" w:sz="4" w:space="0" w:color="7F7F7F" w:themeColor="text1" w:themeTint="80"/>
            </w:tcBorders>
            <w:shd w:val="clear" w:color="auto" w:fill="00538B" w:themeFill="accent1"/>
            <w:hideMark/>
          </w:tcPr>
          <w:p w14:paraId="15BB36BD" w14:textId="702F13F4" w:rsidR="00C816B5" w:rsidRPr="00FF111A" w:rsidRDefault="00C816B5" w:rsidP="00554471">
            <w:pPr>
              <w:pStyle w:val="TableTitle"/>
              <w:rPr>
                <w:b/>
                <w:bCs w:val="0"/>
                <w:color w:val="FFFFFF" w:themeColor="background1"/>
                <w:sz w:val="20"/>
                <w:szCs w:val="22"/>
              </w:rPr>
            </w:pPr>
            <w:r w:rsidRPr="00FF111A">
              <w:rPr>
                <w:b/>
                <w:bCs w:val="0"/>
                <w:color w:val="FFFFFF" w:themeColor="background1"/>
                <w:sz w:val="20"/>
                <w:szCs w:val="22"/>
              </w:rPr>
              <w:t>Esialgne poliitikasoovitus</w:t>
            </w:r>
          </w:p>
        </w:tc>
        <w:tc>
          <w:tcPr>
            <w:tcW w:w="3721" w:type="dxa"/>
            <w:tcBorders>
              <w:top w:val="single" w:sz="4" w:space="0" w:color="7F7F7F" w:themeColor="text1" w:themeTint="80"/>
            </w:tcBorders>
            <w:shd w:val="clear" w:color="auto" w:fill="00538B" w:themeFill="accent1"/>
            <w:hideMark/>
          </w:tcPr>
          <w:p w14:paraId="4A2FB631" w14:textId="77777777" w:rsidR="00C816B5" w:rsidRPr="00FF111A" w:rsidRDefault="00C816B5" w:rsidP="00554471">
            <w:pPr>
              <w:pStyle w:val="TableTitle"/>
              <w:cnfStyle w:val="100000000000" w:firstRow="1" w:lastRow="0" w:firstColumn="0" w:lastColumn="0" w:oddVBand="0" w:evenVBand="0" w:oddHBand="0" w:evenHBand="0" w:firstRowFirstColumn="0" w:firstRowLastColumn="0" w:lastRowFirstColumn="0" w:lastRowLastColumn="0"/>
              <w:rPr>
                <w:b/>
                <w:bCs w:val="0"/>
                <w:color w:val="FFFFFF" w:themeColor="background1"/>
                <w:sz w:val="20"/>
                <w:szCs w:val="22"/>
              </w:rPr>
            </w:pPr>
            <w:r w:rsidRPr="00FF111A">
              <w:rPr>
                <w:b/>
                <w:bCs w:val="0"/>
                <w:color w:val="FFFFFF" w:themeColor="background1"/>
                <w:sz w:val="20"/>
                <w:szCs w:val="22"/>
              </w:rPr>
              <w:t>Põhjendus ja oodatav mõju</w:t>
            </w:r>
          </w:p>
        </w:tc>
        <w:tc>
          <w:tcPr>
            <w:tcW w:w="3721" w:type="dxa"/>
            <w:tcBorders>
              <w:top w:val="single" w:sz="4" w:space="0" w:color="7F7F7F" w:themeColor="text1" w:themeTint="80"/>
            </w:tcBorders>
            <w:shd w:val="clear" w:color="auto" w:fill="00538B" w:themeFill="accent1"/>
            <w:hideMark/>
          </w:tcPr>
          <w:p w14:paraId="236D6539" w14:textId="77777777" w:rsidR="00C816B5" w:rsidRPr="00FF111A" w:rsidRDefault="00C816B5" w:rsidP="00554471">
            <w:pPr>
              <w:pStyle w:val="TableTitle"/>
              <w:cnfStyle w:val="100000000000" w:firstRow="1" w:lastRow="0" w:firstColumn="0" w:lastColumn="0" w:oddVBand="0" w:evenVBand="0" w:oddHBand="0" w:evenHBand="0" w:firstRowFirstColumn="0" w:firstRowLastColumn="0" w:lastRowFirstColumn="0" w:lastRowLastColumn="0"/>
              <w:rPr>
                <w:b/>
                <w:bCs w:val="0"/>
                <w:color w:val="FFFFFF" w:themeColor="background1"/>
                <w:sz w:val="20"/>
                <w:szCs w:val="22"/>
              </w:rPr>
            </w:pPr>
            <w:r w:rsidRPr="00FF111A">
              <w:rPr>
                <w:b/>
                <w:bCs w:val="0"/>
                <w:color w:val="FFFFFF" w:themeColor="background1"/>
                <w:sz w:val="20"/>
                <w:szCs w:val="22"/>
              </w:rPr>
              <w:t>Võimalikud takistused ja lahendused</w:t>
            </w:r>
          </w:p>
        </w:tc>
        <w:tc>
          <w:tcPr>
            <w:tcW w:w="3721" w:type="dxa"/>
            <w:tcBorders>
              <w:top w:val="single" w:sz="4" w:space="0" w:color="7F7F7F" w:themeColor="text1" w:themeTint="80"/>
            </w:tcBorders>
            <w:shd w:val="clear" w:color="auto" w:fill="00538B" w:themeFill="accent1"/>
            <w:hideMark/>
          </w:tcPr>
          <w:p w14:paraId="36D0F301" w14:textId="25D92D82" w:rsidR="00C816B5" w:rsidRPr="00FF111A" w:rsidRDefault="00C816B5" w:rsidP="00554471">
            <w:pPr>
              <w:pStyle w:val="TableTitle"/>
              <w:cnfStyle w:val="100000000000" w:firstRow="1" w:lastRow="0" w:firstColumn="0" w:lastColumn="0" w:oddVBand="0" w:evenVBand="0" w:oddHBand="0" w:evenHBand="0" w:firstRowFirstColumn="0" w:firstRowLastColumn="0" w:lastRowFirstColumn="0" w:lastRowLastColumn="0"/>
              <w:rPr>
                <w:b/>
                <w:bCs w:val="0"/>
                <w:color w:val="FFFFFF" w:themeColor="background1"/>
                <w:sz w:val="20"/>
                <w:szCs w:val="22"/>
              </w:rPr>
            </w:pPr>
            <w:r w:rsidRPr="00FF111A">
              <w:rPr>
                <w:b/>
                <w:bCs w:val="0"/>
                <w:color w:val="FFFFFF" w:themeColor="background1"/>
                <w:sz w:val="20"/>
                <w:szCs w:val="22"/>
              </w:rPr>
              <w:t>Prioriteetsus</w:t>
            </w:r>
          </w:p>
        </w:tc>
      </w:tr>
      <w:tr w:rsidR="00C816B5" w:rsidRPr="00FF111A" w14:paraId="7CE54F89" w14:textId="77777777" w:rsidTr="005A1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1" w:type="dxa"/>
            <w:hideMark/>
          </w:tcPr>
          <w:p w14:paraId="279835B8" w14:textId="25F4BEFE" w:rsidR="00C816B5" w:rsidRPr="00FF111A" w:rsidRDefault="00C816B5" w:rsidP="00D1481C">
            <w:pPr>
              <w:pStyle w:val="TableText"/>
              <w:jc w:val="both"/>
              <w:rPr>
                <w:rStyle w:val="BlueHighlight"/>
                <w:color w:val="auto"/>
              </w:rPr>
            </w:pPr>
            <w:r w:rsidRPr="00FF111A">
              <w:rPr>
                <w:rStyle w:val="BlueHighlight"/>
                <w:color w:val="auto"/>
              </w:rPr>
              <w:t xml:space="preserve">Luua </w:t>
            </w:r>
            <w:r w:rsidRPr="00FF111A">
              <w:rPr>
                <w:rStyle w:val="BlueHighlight"/>
                <w:color w:val="auto"/>
              </w:rPr>
              <w:t>FÕ</w:t>
            </w:r>
            <w:r w:rsidRPr="00FF111A">
              <w:rPr>
                <w:rStyle w:val="BlueHighlight"/>
                <w:color w:val="auto"/>
              </w:rPr>
              <w:t xml:space="preserve"> ja </w:t>
            </w:r>
            <w:r w:rsidRPr="00FF111A">
              <w:rPr>
                <w:rStyle w:val="BlueHighlight"/>
                <w:color w:val="auto"/>
              </w:rPr>
              <w:t>MFÕ</w:t>
            </w:r>
            <w:r w:rsidRPr="00FF111A">
              <w:rPr>
                <w:rStyle w:val="BlueHighlight"/>
                <w:color w:val="auto"/>
              </w:rPr>
              <w:t xml:space="preserve"> ühine hariduse digiregister, mis </w:t>
            </w:r>
            <w:r w:rsidR="00D179C0" w:rsidRPr="00FF111A">
              <w:rPr>
                <w:rStyle w:val="BlueHighlight"/>
                <w:color w:val="auto"/>
              </w:rPr>
              <w:t>annaks ülevaate</w:t>
            </w:r>
            <w:r w:rsidR="00815475">
              <w:rPr>
                <w:rStyle w:val="BlueHighlight"/>
                <w:color w:val="auto"/>
              </w:rPr>
              <w:t>:</w:t>
            </w:r>
          </w:p>
          <w:p w14:paraId="155195A2" w14:textId="4740424C" w:rsidR="00C816B5" w:rsidRPr="00FF111A" w:rsidRDefault="00C816B5" w:rsidP="00D1481C">
            <w:pPr>
              <w:pStyle w:val="TableNumbListLast"/>
              <w:jc w:val="both"/>
              <w:rPr>
                <w:rStyle w:val="BlueHighlight"/>
                <w:color w:val="auto"/>
              </w:rPr>
            </w:pPr>
            <w:r w:rsidRPr="00FF111A">
              <w:rPr>
                <w:rStyle w:val="BlueHighlight"/>
                <w:color w:val="auto"/>
              </w:rPr>
              <w:t>1)</w:t>
            </w:r>
            <w:r w:rsidRPr="00FF111A">
              <w:rPr>
                <w:rStyle w:val="BlueHighlight"/>
                <w:color w:val="auto"/>
              </w:rPr>
              <w:tab/>
            </w:r>
            <w:r w:rsidRPr="00FF111A">
              <w:rPr>
                <w:rStyle w:val="BlueHighlight"/>
                <w:color w:val="auto"/>
              </w:rPr>
              <w:t xml:space="preserve">õpilase õpiteekonnast nii </w:t>
            </w:r>
            <w:proofErr w:type="spellStart"/>
            <w:r w:rsidRPr="00FF111A">
              <w:rPr>
                <w:rStyle w:val="BlueHighlight"/>
                <w:color w:val="auto"/>
              </w:rPr>
              <w:t>FÕs</w:t>
            </w:r>
            <w:proofErr w:type="spellEnd"/>
            <w:r w:rsidRPr="00FF111A">
              <w:rPr>
                <w:rStyle w:val="BlueHighlight"/>
                <w:color w:val="auto"/>
              </w:rPr>
              <w:t xml:space="preserve"> kui </w:t>
            </w:r>
            <w:r w:rsidR="00525BD4">
              <w:rPr>
                <w:rStyle w:val="BlueHighlight"/>
                <w:color w:val="auto"/>
              </w:rPr>
              <w:t xml:space="preserve">ka </w:t>
            </w:r>
            <w:proofErr w:type="spellStart"/>
            <w:r w:rsidRPr="00FF111A">
              <w:rPr>
                <w:rStyle w:val="BlueHighlight"/>
                <w:color w:val="auto"/>
              </w:rPr>
              <w:t>MFÕs</w:t>
            </w:r>
            <w:proofErr w:type="spellEnd"/>
            <w:r w:rsidRPr="00FF111A">
              <w:rPr>
                <w:rStyle w:val="BlueHighlight"/>
                <w:color w:val="auto"/>
              </w:rPr>
              <w:t xml:space="preserve"> (</w:t>
            </w:r>
            <w:r w:rsidRPr="00D040CC">
              <w:rPr>
                <w:rStyle w:val="BlueHighlight"/>
                <w:color w:val="auto"/>
              </w:rPr>
              <w:t>portfoolio</w:t>
            </w:r>
            <w:r w:rsidR="00D040CC" w:rsidRPr="00D040CC">
              <w:rPr>
                <w:rStyle w:val="BlueHighlight"/>
                <w:color w:val="auto"/>
              </w:rPr>
              <w:t xml:space="preserve"> </w:t>
            </w:r>
            <w:r w:rsidR="00D040CC" w:rsidRPr="00915820">
              <w:rPr>
                <w:rStyle w:val="BlueHighlight"/>
                <w:color w:val="auto"/>
              </w:rPr>
              <w:t xml:space="preserve">ehk </w:t>
            </w:r>
            <w:r w:rsidRPr="00FF111A">
              <w:rPr>
                <w:rStyle w:val="BlueHighlight"/>
                <w:color w:val="auto"/>
              </w:rPr>
              <w:t>hariduspassi funktsioon</w:t>
            </w:r>
            <w:r w:rsidRPr="00FF111A">
              <w:rPr>
                <w:rStyle w:val="BlueHighlight"/>
                <w:color w:val="auto"/>
              </w:rPr>
              <w:t>)</w:t>
            </w:r>
            <w:r w:rsidR="00D179C0">
              <w:rPr>
                <w:rStyle w:val="BlueHighlight"/>
                <w:color w:val="auto"/>
              </w:rPr>
              <w:t>,</w:t>
            </w:r>
          </w:p>
          <w:p w14:paraId="230F99DC" w14:textId="532103CB" w:rsidR="00C816B5" w:rsidRPr="00FF111A" w:rsidRDefault="00C816B5" w:rsidP="00D1481C">
            <w:pPr>
              <w:pStyle w:val="TableNumbListLast"/>
              <w:jc w:val="both"/>
              <w:rPr>
                <w:rStyle w:val="BlueHighlight"/>
                <w:rFonts w:eastAsiaTheme="minorHAnsi"/>
                <w:b w:val="0"/>
                <w:bCs w:val="0"/>
                <w:color w:val="auto"/>
              </w:rPr>
            </w:pPr>
            <w:r w:rsidRPr="00FF111A">
              <w:rPr>
                <w:rStyle w:val="BlueHighlight"/>
                <w:b w:val="0"/>
                <w:bCs w:val="0"/>
                <w:color w:val="auto"/>
              </w:rPr>
              <w:t>2)</w:t>
            </w:r>
            <w:r w:rsidRPr="00FF111A">
              <w:rPr>
                <w:rStyle w:val="BlueHighlight"/>
                <w:b w:val="0"/>
                <w:bCs w:val="0"/>
                <w:color w:val="auto"/>
              </w:rPr>
              <w:tab/>
              <w:t>MFÕ pakkujate kvalifikatsioonidest, MFÕ sisust ja oodatavatest õpiväljunditest (haridus- ja noortevaldkonna registri funktsioon</w:t>
            </w:r>
            <w:r w:rsidRPr="00FF111A">
              <w:rPr>
                <w:rStyle w:val="BlueHighlight"/>
                <w:b w:val="0"/>
                <w:bCs w:val="0"/>
                <w:color w:val="auto"/>
              </w:rPr>
              <w:t>)</w:t>
            </w:r>
            <w:r w:rsidR="00D040CC">
              <w:rPr>
                <w:rStyle w:val="BlueHighlight"/>
                <w:b w:val="0"/>
                <w:bCs w:val="0"/>
                <w:color w:val="auto"/>
              </w:rPr>
              <w:t>.</w:t>
            </w:r>
          </w:p>
        </w:tc>
        <w:tc>
          <w:tcPr>
            <w:tcW w:w="3721" w:type="dxa"/>
          </w:tcPr>
          <w:p w14:paraId="79C41B9D" w14:textId="2F9DF162" w:rsidR="00C816B5" w:rsidRPr="00FF111A" w:rsidRDefault="00C816B5" w:rsidP="00D1481C">
            <w:pPr>
              <w:pStyle w:val="TableText"/>
              <w:jc w:val="both"/>
              <w:cnfStyle w:val="000000100000" w:firstRow="0" w:lastRow="0" w:firstColumn="0" w:lastColumn="0" w:oddVBand="0" w:evenVBand="0" w:oddHBand="1" w:evenHBand="0" w:firstRowFirstColumn="0" w:firstRowLastColumn="0" w:lastRowFirstColumn="0" w:lastRowLastColumn="0"/>
              <w:rPr>
                <w:rStyle w:val="BlueHighlight"/>
                <w:color w:val="auto"/>
              </w:rPr>
            </w:pPr>
            <w:r w:rsidRPr="00FF111A">
              <w:rPr>
                <w:rStyle w:val="BlueHighlight"/>
                <w:color w:val="auto"/>
              </w:rPr>
              <w:t>Ühtne õppimise ja hariduse infotaristu talletaks õpilaste jaoks nende õpiteekonna ning aitaks neil kogu elu vältel kasutada teavet oma pädevuste tõendamisel. Samuti võimaldaks</w:t>
            </w:r>
            <w:r w:rsidR="00051823">
              <w:rPr>
                <w:rStyle w:val="BlueHighlight"/>
                <w:color w:val="auto"/>
              </w:rPr>
              <w:t xml:space="preserve"> </w:t>
            </w:r>
            <w:r w:rsidRPr="00FF111A">
              <w:rPr>
                <w:rStyle w:val="BlueHighlight"/>
                <w:color w:val="auto"/>
              </w:rPr>
              <w:t xml:space="preserve">digiregister kergesti saada ülevaate MFÕ pakkujate </w:t>
            </w:r>
            <w:r w:rsidRPr="00FF111A">
              <w:rPr>
                <w:rStyle w:val="BlueHighlight"/>
                <w:color w:val="auto"/>
              </w:rPr>
              <w:t>kvalifikatsioonist</w:t>
            </w:r>
            <w:r w:rsidRPr="00FF111A">
              <w:rPr>
                <w:rStyle w:val="BlueHighlight"/>
                <w:color w:val="auto"/>
              </w:rPr>
              <w:t xml:space="preserve"> ja tegevuste sisust. Ühtse digiregistri arendamise eeldusliku mõjuna muutub koolide jaoks MFÕ arvestamine lihtsamaks ja kiiremaks ning MFÕ pakkujad ei pea sama tegevuse kohta edastama infot iga õpilase MFÕ arvestamise taotluse jaoks eraldi. Võimalus saada ülevaade õpilase õpiteekonnast nii </w:t>
            </w:r>
            <w:proofErr w:type="spellStart"/>
            <w:r w:rsidRPr="00FF111A">
              <w:rPr>
                <w:rStyle w:val="BlueHighlight"/>
                <w:color w:val="auto"/>
              </w:rPr>
              <w:t>MFÕs</w:t>
            </w:r>
            <w:proofErr w:type="spellEnd"/>
            <w:r w:rsidRPr="00FF111A">
              <w:rPr>
                <w:rStyle w:val="BlueHighlight"/>
                <w:color w:val="auto"/>
              </w:rPr>
              <w:t xml:space="preserve"> </w:t>
            </w:r>
            <w:r w:rsidR="00D179C0" w:rsidRPr="00D179C0">
              <w:rPr>
                <w:rStyle w:val="BlueHighlight"/>
                <w:color w:val="auto"/>
              </w:rPr>
              <w:t>k</w:t>
            </w:r>
            <w:r w:rsidR="00D179C0" w:rsidRPr="00915820">
              <w:rPr>
                <w:rStyle w:val="BlueHighlight"/>
                <w:color w:val="auto"/>
              </w:rPr>
              <w:t>ui k</w:t>
            </w:r>
            <w:r w:rsidRPr="00D179C0">
              <w:rPr>
                <w:rStyle w:val="BlueHighlight"/>
                <w:color w:val="auto"/>
              </w:rPr>
              <w:t>a</w:t>
            </w:r>
            <w:r w:rsidRPr="00D179C0">
              <w:rPr>
                <w:rStyle w:val="BlueHighlight"/>
                <w:color w:val="auto"/>
              </w:rPr>
              <w:t xml:space="preserve"> </w:t>
            </w:r>
            <w:proofErr w:type="spellStart"/>
            <w:r w:rsidRPr="00FF111A">
              <w:rPr>
                <w:rStyle w:val="BlueHighlight"/>
                <w:color w:val="auto"/>
              </w:rPr>
              <w:t>FÕs</w:t>
            </w:r>
            <w:proofErr w:type="spellEnd"/>
            <w:r w:rsidRPr="00FF111A">
              <w:rPr>
                <w:rStyle w:val="BlueHighlight"/>
                <w:color w:val="auto"/>
              </w:rPr>
              <w:t xml:space="preserve"> aitab kaasa õpilastes ja lapsevanemates elukestva õppe </w:t>
            </w:r>
            <w:r w:rsidRPr="00FF111A">
              <w:rPr>
                <w:rStyle w:val="BlueHighlight"/>
                <w:color w:val="auto"/>
              </w:rPr>
              <w:lastRenderedPageBreak/>
              <w:t xml:space="preserve">mõtteviisi juurdumisele, paraneb eri keskkondades õpitu teadvustamine ja väärtustamine. Inimestel on võimalus </w:t>
            </w:r>
            <w:r w:rsidR="00D179C0" w:rsidRPr="00FF111A">
              <w:rPr>
                <w:rStyle w:val="BlueHighlight"/>
                <w:color w:val="auto"/>
              </w:rPr>
              <w:t xml:space="preserve">kuvada </w:t>
            </w:r>
            <w:r w:rsidRPr="00FF111A">
              <w:rPr>
                <w:rStyle w:val="BlueHighlight"/>
                <w:color w:val="auto"/>
              </w:rPr>
              <w:t xml:space="preserve">(tulevastele) tööandjatele ja kõrgkoolidele standardiseeritud vormis </w:t>
            </w:r>
            <w:r w:rsidRPr="00FF111A">
              <w:rPr>
                <w:rStyle w:val="BlueHighlight"/>
                <w:color w:val="auto"/>
              </w:rPr>
              <w:t>ülevaade</w:t>
            </w:r>
            <w:r w:rsidRPr="00FF111A">
              <w:rPr>
                <w:rStyle w:val="BlueHighlight"/>
                <w:color w:val="auto"/>
              </w:rPr>
              <w:t xml:space="preserve"> eri keskkondades omandatud pädevustest</w:t>
            </w:r>
            <w:r w:rsidR="00D040CC">
              <w:rPr>
                <w:rStyle w:val="BlueHighlight"/>
                <w:color w:val="auto"/>
              </w:rPr>
              <w:t>.</w:t>
            </w:r>
          </w:p>
        </w:tc>
        <w:tc>
          <w:tcPr>
            <w:tcW w:w="3721" w:type="dxa"/>
            <w:hideMark/>
          </w:tcPr>
          <w:p w14:paraId="2D4E7A4B" w14:textId="77777777" w:rsidR="00C816B5" w:rsidRPr="00FF111A" w:rsidRDefault="00C816B5" w:rsidP="00D1481C">
            <w:pPr>
              <w:pStyle w:val="TableText"/>
              <w:jc w:val="both"/>
              <w:cnfStyle w:val="000000100000" w:firstRow="0" w:lastRow="0" w:firstColumn="0" w:lastColumn="0" w:oddVBand="0" w:evenVBand="0" w:oddHBand="1" w:evenHBand="0" w:firstRowFirstColumn="0" w:firstRowLastColumn="0" w:lastRowFirstColumn="0" w:lastRowLastColumn="0"/>
              <w:rPr>
                <w:rStyle w:val="BlueHighlight"/>
                <w:color w:val="auto"/>
              </w:rPr>
            </w:pPr>
            <w:r w:rsidRPr="00FF111A">
              <w:rPr>
                <w:rStyle w:val="BlueHighlight"/>
                <w:color w:val="auto"/>
              </w:rPr>
              <w:lastRenderedPageBreak/>
              <w:t>Isikuandmete kaitsega seotud nõuete tõttu võib FÕ ja MFÕ vaheline infovahetus ühe õpilase kohta olla raskendatud.</w:t>
            </w:r>
          </w:p>
          <w:p w14:paraId="68CF109D" w14:textId="78633312" w:rsidR="00C816B5" w:rsidRPr="00FF111A" w:rsidRDefault="00C816B5" w:rsidP="00D1481C">
            <w:pPr>
              <w:pStyle w:val="TableText"/>
              <w:jc w:val="both"/>
              <w:cnfStyle w:val="000000100000" w:firstRow="0" w:lastRow="0" w:firstColumn="0" w:lastColumn="0" w:oddVBand="0" w:evenVBand="0" w:oddHBand="1" w:evenHBand="0" w:firstRowFirstColumn="0" w:firstRowLastColumn="0" w:lastRowFirstColumn="0" w:lastRowLastColumn="0"/>
              <w:rPr>
                <w:rStyle w:val="BlueHighlight"/>
                <w:color w:val="auto"/>
              </w:rPr>
            </w:pPr>
            <w:r w:rsidRPr="00FF111A">
              <w:rPr>
                <w:rStyle w:val="BlueHighlight"/>
                <w:b/>
                <w:bCs/>
                <w:color w:val="auto"/>
              </w:rPr>
              <w:t>Lahendus:</w:t>
            </w:r>
            <w:r w:rsidRPr="00FF111A">
              <w:rPr>
                <w:rStyle w:val="BlueHighlight"/>
                <w:color w:val="auto"/>
              </w:rPr>
              <w:t xml:space="preserve"> </w:t>
            </w:r>
            <w:r w:rsidR="00D179C0">
              <w:rPr>
                <w:rStyle w:val="BlueHighlight"/>
                <w:color w:val="auto"/>
              </w:rPr>
              <w:t>s</w:t>
            </w:r>
            <w:r w:rsidRPr="00FF111A">
              <w:rPr>
                <w:rStyle w:val="BlueHighlight"/>
                <w:color w:val="auto"/>
              </w:rPr>
              <w:t>elleks</w:t>
            </w:r>
            <w:r w:rsidRPr="00FF111A">
              <w:rPr>
                <w:rStyle w:val="BlueHighlight"/>
                <w:color w:val="auto"/>
              </w:rPr>
              <w:t>, et MFÕ-FÕ digiregistris näeksid õpilase õpiteekonda nii MFÕ kui</w:t>
            </w:r>
            <w:r w:rsidRPr="00D179C0">
              <w:rPr>
                <w:rStyle w:val="BlueHighlight"/>
                <w:color w:val="auto"/>
              </w:rPr>
              <w:t xml:space="preserve"> </w:t>
            </w:r>
            <w:r w:rsidR="00D179C0" w:rsidRPr="00D179C0">
              <w:rPr>
                <w:rStyle w:val="BlueHighlight"/>
                <w:color w:val="auto"/>
              </w:rPr>
              <w:t>k</w:t>
            </w:r>
            <w:r w:rsidR="00D179C0" w:rsidRPr="00915820">
              <w:rPr>
                <w:rStyle w:val="BlueHighlight"/>
                <w:color w:val="auto"/>
              </w:rPr>
              <w:t xml:space="preserve">a </w:t>
            </w:r>
            <w:r w:rsidRPr="00FF111A">
              <w:rPr>
                <w:rStyle w:val="BlueHighlight"/>
                <w:color w:val="auto"/>
              </w:rPr>
              <w:t xml:space="preserve">FÕ esindajad ning samas </w:t>
            </w:r>
            <w:r w:rsidRPr="00D179C0">
              <w:rPr>
                <w:rStyle w:val="BlueHighlight"/>
                <w:color w:val="auto"/>
              </w:rPr>
              <w:t>oleks</w:t>
            </w:r>
            <w:r w:rsidR="00D179C0" w:rsidRPr="00D179C0">
              <w:rPr>
                <w:rStyle w:val="BlueHighlight"/>
                <w:color w:val="auto"/>
              </w:rPr>
              <w:t>i</w:t>
            </w:r>
            <w:r w:rsidR="00D179C0" w:rsidRPr="00915820">
              <w:rPr>
                <w:rStyle w:val="BlueHighlight"/>
                <w:color w:val="auto"/>
              </w:rPr>
              <w:t>d</w:t>
            </w:r>
            <w:r w:rsidRPr="00D179C0">
              <w:rPr>
                <w:rStyle w:val="BlueHighlight"/>
                <w:color w:val="auto"/>
              </w:rPr>
              <w:t xml:space="preserve"> v</w:t>
            </w:r>
            <w:r w:rsidRPr="00FF111A">
              <w:rPr>
                <w:rStyle w:val="BlueHighlight"/>
                <w:color w:val="auto"/>
              </w:rPr>
              <w:t xml:space="preserve">ajalikul määral kaitstud õpilaste isikuandmed, on </w:t>
            </w:r>
            <w:r w:rsidRPr="00FF111A">
              <w:rPr>
                <w:rStyle w:val="BlueHighlight"/>
                <w:color w:val="auto"/>
              </w:rPr>
              <w:t xml:space="preserve">vaja </w:t>
            </w:r>
            <w:r w:rsidR="00D179C0" w:rsidRPr="00FF111A">
              <w:rPr>
                <w:rStyle w:val="BlueHighlight"/>
                <w:color w:val="auto"/>
              </w:rPr>
              <w:t>analüüsida</w:t>
            </w:r>
            <w:r w:rsidR="00D179C0" w:rsidRPr="00FF111A">
              <w:rPr>
                <w:rStyle w:val="BlueHighlight"/>
                <w:color w:val="auto"/>
              </w:rPr>
              <w:t xml:space="preserve"> </w:t>
            </w:r>
            <w:r w:rsidRPr="00FF111A">
              <w:rPr>
                <w:rStyle w:val="BlueHighlight"/>
                <w:color w:val="auto"/>
              </w:rPr>
              <w:t xml:space="preserve">eri osapooltele (MFÕ pakkuja, üldhariduskooli töötajad, lapsevanem või esindaja, õpilane) nähtavad </w:t>
            </w:r>
            <w:r w:rsidRPr="00FF111A">
              <w:rPr>
                <w:rStyle w:val="BlueHighlight"/>
                <w:color w:val="auto"/>
              </w:rPr>
              <w:t>registrivaate</w:t>
            </w:r>
            <w:r w:rsidR="00697658">
              <w:rPr>
                <w:rStyle w:val="BlueHighlight"/>
                <w:color w:val="auto"/>
              </w:rPr>
              <w:t>i</w:t>
            </w:r>
            <w:r w:rsidRPr="00FF111A">
              <w:rPr>
                <w:rStyle w:val="BlueHighlight"/>
                <w:color w:val="auto"/>
              </w:rPr>
              <w:t>d</w:t>
            </w:r>
            <w:r w:rsidRPr="00FF111A">
              <w:rPr>
                <w:rStyle w:val="BlueHighlight"/>
                <w:color w:val="auto"/>
              </w:rPr>
              <w:t xml:space="preserve"> koostöös Andmekaitse Inspektsiooniga.</w:t>
            </w:r>
          </w:p>
        </w:tc>
        <w:tc>
          <w:tcPr>
            <w:tcW w:w="3721" w:type="dxa"/>
            <w:hideMark/>
          </w:tcPr>
          <w:p w14:paraId="6ABD57FC" w14:textId="10E7B854" w:rsidR="00C816B5" w:rsidRPr="00FF111A" w:rsidRDefault="008177E1" w:rsidP="00D1481C">
            <w:pPr>
              <w:pStyle w:val="TableText"/>
              <w:jc w:val="both"/>
              <w:cnfStyle w:val="000000100000" w:firstRow="0" w:lastRow="0" w:firstColumn="0" w:lastColumn="0" w:oddVBand="0" w:evenVBand="0" w:oddHBand="1" w:evenHBand="0" w:firstRowFirstColumn="0" w:firstRowLastColumn="0" w:lastRowFirstColumn="0" w:lastRowLastColumn="0"/>
              <w:rPr>
                <w:rStyle w:val="BlueHighlight"/>
                <w:color w:val="auto"/>
              </w:rPr>
            </w:pPr>
            <w:r>
              <w:rPr>
                <w:sz w:val="18"/>
                <w:szCs w:val="18"/>
                <w:lang w:eastAsia="en-GB"/>
              </w:rPr>
              <w:t>K</w:t>
            </w:r>
            <w:r w:rsidR="00C816B5" w:rsidRPr="006C67EB">
              <w:rPr>
                <w:sz w:val="18"/>
                <w:szCs w:val="18"/>
                <w:lang w:eastAsia="en-GB"/>
              </w:rPr>
              <w:t>õrg</w:t>
            </w:r>
            <w:r w:rsidR="006F5BFB">
              <w:rPr>
                <w:sz w:val="18"/>
                <w:szCs w:val="18"/>
                <w:lang w:eastAsia="en-GB"/>
              </w:rPr>
              <w:t>e</w:t>
            </w:r>
          </w:p>
        </w:tc>
      </w:tr>
      <w:tr w:rsidR="00C816B5" w:rsidRPr="00FF111A" w14:paraId="323CC090" w14:textId="77777777" w:rsidTr="00C816B5">
        <w:tc>
          <w:tcPr>
            <w:cnfStyle w:val="001000000000" w:firstRow="0" w:lastRow="0" w:firstColumn="1" w:lastColumn="0" w:oddVBand="0" w:evenVBand="0" w:oddHBand="0" w:evenHBand="0" w:firstRowFirstColumn="0" w:firstRowLastColumn="0" w:lastRowFirstColumn="0" w:lastRowLastColumn="0"/>
            <w:tcW w:w="14884" w:type="dxa"/>
            <w:gridSpan w:val="4"/>
            <w:tcBorders>
              <w:top w:val="single" w:sz="4" w:space="0" w:color="7F7F7F" w:themeColor="text1" w:themeTint="80"/>
              <w:bottom w:val="single" w:sz="4" w:space="0" w:color="7F7F7F" w:themeColor="text1" w:themeTint="80"/>
            </w:tcBorders>
          </w:tcPr>
          <w:p w14:paraId="042937AE" w14:textId="10AB2644" w:rsidR="00C816B5" w:rsidRPr="00FF111A" w:rsidRDefault="00D179C0" w:rsidP="00554471">
            <w:pPr>
              <w:pStyle w:val="TableText"/>
            </w:pPr>
            <w:r>
              <w:t>S</w:t>
            </w:r>
            <w:r w:rsidR="00C816B5" w:rsidRPr="00FF111A">
              <w:t>oovituse rakendamise</w:t>
            </w:r>
            <w:r>
              <w:t xml:space="preserve"> juhised</w:t>
            </w:r>
            <w:r w:rsidR="00C816B5" w:rsidRPr="00FF111A">
              <w:t xml:space="preserve"> </w:t>
            </w:r>
          </w:p>
          <w:p w14:paraId="50015C4C" w14:textId="532B5406" w:rsidR="00C816B5" w:rsidRPr="00D040CC" w:rsidRDefault="00C816B5" w:rsidP="006F5BFB">
            <w:pPr>
              <w:pStyle w:val="TableNumbList"/>
              <w:numPr>
                <w:ilvl w:val="0"/>
                <w:numId w:val="52"/>
              </w:numPr>
            </w:pPr>
            <w:r w:rsidRPr="00D040CC">
              <w:t xml:space="preserve">Luua digiregistris võimalus saada ülevaade õpilase õpiteekonnast nii </w:t>
            </w:r>
            <w:proofErr w:type="spellStart"/>
            <w:r w:rsidRPr="00D040CC">
              <w:t>FÕs</w:t>
            </w:r>
            <w:proofErr w:type="spellEnd"/>
            <w:r w:rsidRPr="00D040CC">
              <w:t xml:space="preserve"> kui </w:t>
            </w:r>
            <w:r w:rsidR="00D179C0" w:rsidRPr="00D040CC">
              <w:t xml:space="preserve">ka </w:t>
            </w:r>
            <w:proofErr w:type="spellStart"/>
            <w:r w:rsidRPr="00D040CC">
              <w:t>MFÕs</w:t>
            </w:r>
            <w:proofErr w:type="spellEnd"/>
            <w:r w:rsidRPr="00D040CC">
              <w:t xml:space="preserve"> (</w:t>
            </w:r>
            <w:proofErr w:type="spellStart"/>
            <w:r w:rsidRPr="00D040CC">
              <w:t>porfoolio</w:t>
            </w:r>
            <w:proofErr w:type="spellEnd"/>
            <w:r w:rsidRPr="00D040CC">
              <w:t>/hariduspassi funktsioon</w:t>
            </w:r>
            <w:r w:rsidRPr="00D040CC">
              <w:t>)</w:t>
            </w:r>
            <w:r w:rsidR="00D179C0" w:rsidRPr="00D040CC">
              <w:t>.</w:t>
            </w:r>
          </w:p>
          <w:p w14:paraId="5F3E9ECF" w14:textId="40435720" w:rsidR="00C816B5" w:rsidRPr="00FF111A" w:rsidRDefault="00C816B5" w:rsidP="00C816B5">
            <w:pPr>
              <w:pStyle w:val="TableNumbList"/>
            </w:pPr>
            <w:r w:rsidRPr="00FF111A">
              <w:t xml:space="preserve">Tagada digiregistris võimalus saada ülevaade MFÕ juhendajate ja õpetajate kvalifikatsioonidest, MFÕ sisust </w:t>
            </w:r>
            <w:r w:rsidR="00D179C0">
              <w:t>ning</w:t>
            </w:r>
            <w:r w:rsidR="00D179C0" w:rsidRPr="00FF111A">
              <w:t xml:space="preserve"> </w:t>
            </w:r>
            <w:r w:rsidRPr="00FF111A">
              <w:t>oodatavatest õpiväljunditest (haridus- ja noortevaldkonna registri funktsioon</w:t>
            </w:r>
            <w:r w:rsidRPr="00FF111A">
              <w:t>)</w:t>
            </w:r>
            <w:r w:rsidR="00D179C0">
              <w:t>.</w:t>
            </w:r>
          </w:p>
          <w:p w14:paraId="005F44D1" w14:textId="24BB1FEC" w:rsidR="00C816B5" w:rsidRPr="00FF111A" w:rsidRDefault="00C816B5" w:rsidP="00C816B5">
            <w:pPr>
              <w:pStyle w:val="TableNumbList"/>
            </w:pPr>
            <w:r w:rsidRPr="00FF111A">
              <w:t>Tagada digiregistris kõigile osapooltele ligipääs FÕ ja MFÕ õppekavadele ühtses formaadis (vt ka soovitused 12 ja 13).</w:t>
            </w:r>
          </w:p>
          <w:p w14:paraId="61DFC2B1" w14:textId="53B13698" w:rsidR="00C816B5" w:rsidRPr="00FF111A" w:rsidRDefault="00C816B5" w:rsidP="00C816B5">
            <w:pPr>
              <w:pStyle w:val="TableNumbList"/>
            </w:pPr>
            <w:r w:rsidRPr="00FF111A">
              <w:t>Tagada digiregistris (isikuandmete kaitsega</w:t>
            </w:r>
            <w:r w:rsidR="00D179C0">
              <w:t xml:space="preserve"> </w:t>
            </w:r>
            <w:r w:rsidR="00D179C0">
              <w:t>kooskõlas</w:t>
            </w:r>
            <w:r w:rsidRPr="00FF111A">
              <w:t xml:space="preserve">) ligipääs nii riigile, FÕ ja MFÕ esindajatele, lapsevanemale kui ka õpilasele. </w:t>
            </w:r>
          </w:p>
          <w:p w14:paraId="6224A0E1" w14:textId="23BA583E" w:rsidR="00C816B5" w:rsidRPr="00FF111A" w:rsidRDefault="00C816B5" w:rsidP="00C816B5">
            <w:pPr>
              <w:pStyle w:val="TableNumbList"/>
              <w:rPr>
                <w:b w:val="0"/>
                <w:bCs w:val="0"/>
                <w:lang w:eastAsia="en-GB"/>
              </w:rPr>
            </w:pPr>
            <w:r w:rsidRPr="00FF111A">
              <w:rPr>
                <w:b w:val="0"/>
                <w:bCs w:val="0"/>
              </w:rPr>
              <w:t xml:space="preserve">Analüüsida võimalusi </w:t>
            </w:r>
            <w:r w:rsidR="00697658" w:rsidRPr="00FF111A">
              <w:rPr>
                <w:b w:val="0"/>
                <w:bCs w:val="0"/>
              </w:rPr>
              <w:t xml:space="preserve">kategoriseerida </w:t>
            </w:r>
            <w:r w:rsidRPr="00FF111A">
              <w:rPr>
                <w:b w:val="0"/>
                <w:bCs w:val="0"/>
              </w:rPr>
              <w:t>huvihariduse tegevusi selgelt eri tasandite ja neile seatud juhendajate kvalifikatsiooninõuete järgi</w:t>
            </w:r>
            <w:r w:rsidR="00E64678" w:rsidRPr="00FF111A">
              <w:rPr>
                <w:rStyle w:val="FootnoteReference"/>
                <w:b w:val="0"/>
                <w:bCs w:val="0"/>
              </w:rPr>
              <w:footnoteReference w:id="17"/>
            </w:r>
            <w:r w:rsidRPr="00FF111A">
              <w:rPr>
                <w:b w:val="0"/>
                <w:bCs w:val="0"/>
              </w:rPr>
              <w:t xml:space="preserve"> ning </w:t>
            </w:r>
            <w:r w:rsidR="00D179C0" w:rsidRPr="00FF111A">
              <w:rPr>
                <w:b w:val="0"/>
                <w:bCs w:val="0"/>
              </w:rPr>
              <w:t xml:space="preserve">teha </w:t>
            </w:r>
            <w:r w:rsidRPr="00FF111A">
              <w:rPr>
                <w:b w:val="0"/>
                <w:bCs w:val="0"/>
              </w:rPr>
              <w:t xml:space="preserve">kategoriseerimine </w:t>
            </w:r>
            <w:r w:rsidR="00815475" w:rsidRPr="00FF111A">
              <w:rPr>
                <w:b w:val="0"/>
                <w:bCs w:val="0"/>
              </w:rPr>
              <w:t xml:space="preserve">nähtavaks </w:t>
            </w:r>
            <w:r w:rsidRPr="00FF111A">
              <w:rPr>
                <w:b w:val="0"/>
                <w:bCs w:val="0"/>
              </w:rPr>
              <w:t>ka digiregistris</w:t>
            </w:r>
            <w:r w:rsidR="00D179C0">
              <w:rPr>
                <w:b w:val="0"/>
                <w:bCs w:val="0"/>
              </w:rPr>
              <w:t>.</w:t>
            </w:r>
          </w:p>
        </w:tc>
      </w:tr>
    </w:tbl>
    <w:p w14:paraId="34F9E3C1" w14:textId="77777777" w:rsidR="00E64678" w:rsidRPr="00FF111A" w:rsidRDefault="00E64678" w:rsidP="00E64678">
      <w:pPr>
        <w:pStyle w:val="NumbListLast"/>
        <w:numPr>
          <w:ilvl w:val="0"/>
          <w:numId w:val="0"/>
        </w:numPr>
      </w:pPr>
    </w:p>
    <w:p w14:paraId="1288B64B" w14:textId="7EEE0531" w:rsidR="00E64678" w:rsidRPr="00FF111A" w:rsidRDefault="00E64678" w:rsidP="00E64678">
      <w:pPr>
        <w:pStyle w:val="NumbListLast"/>
        <w:rPr>
          <w:b/>
          <w:bCs/>
        </w:rPr>
      </w:pPr>
      <w:r w:rsidRPr="00FF111A">
        <w:rPr>
          <w:b/>
          <w:bCs/>
        </w:rPr>
        <w:t xml:space="preserve">Viia ellu muudatused õigusaktides, defineerides vabaaine mõiste ning </w:t>
      </w:r>
      <w:r w:rsidRPr="00FF111A">
        <w:rPr>
          <w:b/>
          <w:bCs/>
        </w:rPr>
        <w:t>mah</w:t>
      </w:r>
      <w:r w:rsidR="00697658">
        <w:rPr>
          <w:b/>
          <w:bCs/>
        </w:rPr>
        <w:t>u</w:t>
      </w:r>
      <w:r w:rsidRPr="00FF111A">
        <w:rPr>
          <w:b/>
          <w:bCs/>
        </w:rPr>
        <w:t xml:space="preserve"> kohu</w:t>
      </w:r>
      <w:r w:rsidR="003B1528">
        <w:rPr>
          <w:b/>
          <w:bCs/>
        </w:rPr>
        <w:t>s</w:t>
      </w:r>
      <w:r w:rsidRPr="00FF111A">
        <w:rPr>
          <w:b/>
          <w:bCs/>
        </w:rPr>
        <w:t>tuslikus</w:t>
      </w:r>
      <w:r w:rsidRPr="00FF111A">
        <w:rPr>
          <w:b/>
          <w:bCs/>
        </w:rPr>
        <w:t xml:space="preserve"> õppekavas ja </w:t>
      </w:r>
      <w:r w:rsidRPr="00FF111A">
        <w:rPr>
          <w:b/>
          <w:bCs/>
        </w:rPr>
        <w:t>lõimingukoordinaatori roll</w:t>
      </w:r>
      <w:r w:rsidR="00697658">
        <w:rPr>
          <w:b/>
          <w:bCs/>
        </w:rPr>
        <w:t>i</w:t>
      </w:r>
      <w:r w:rsidR="00815475">
        <w:rPr>
          <w:b/>
          <w:bCs/>
        </w:rPr>
        <w:t>.</w:t>
      </w:r>
    </w:p>
    <w:tbl>
      <w:tblPr>
        <w:tblStyle w:val="PlainTable2"/>
        <w:tblW w:w="14884" w:type="dxa"/>
        <w:tblInd w:w="0" w:type="dxa"/>
        <w:tblBorders>
          <w:top w:val="none" w:sz="0" w:space="0" w:color="auto"/>
          <w:bottom w:val="none" w:sz="0" w:space="0" w:color="auto"/>
        </w:tblBorders>
        <w:tblLook w:val="04A0" w:firstRow="1" w:lastRow="0" w:firstColumn="1" w:lastColumn="0" w:noHBand="0" w:noVBand="1"/>
      </w:tblPr>
      <w:tblGrid>
        <w:gridCol w:w="3721"/>
        <w:gridCol w:w="3721"/>
        <w:gridCol w:w="3721"/>
        <w:gridCol w:w="3721"/>
      </w:tblGrid>
      <w:tr w:rsidR="00E64678" w:rsidRPr="00FF111A" w14:paraId="68B7AE31" w14:textId="77777777" w:rsidTr="00975D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21" w:type="dxa"/>
            <w:tcBorders>
              <w:top w:val="single" w:sz="4" w:space="0" w:color="7F7F7F" w:themeColor="text1" w:themeTint="80"/>
            </w:tcBorders>
            <w:shd w:val="clear" w:color="auto" w:fill="00538B" w:themeFill="accent1"/>
            <w:hideMark/>
          </w:tcPr>
          <w:p w14:paraId="7D2E8B18" w14:textId="77777777" w:rsidR="00E64678" w:rsidRPr="00FF111A" w:rsidRDefault="00E64678" w:rsidP="00554471">
            <w:pPr>
              <w:pStyle w:val="TableTitle"/>
              <w:rPr>
                <w:b/>
                <w:bCs w:val="0"/>
                <w:color w:val="FFFFFF" w:themeColor="background1"/>
                <w:sz w:val="20"/>
                <w:szCs w:val="22"/>
              </w:rPr>
            </w:pPr>
            <w:bookmarkStart w:id="17" w:name="_Hlk143694638"/>
            <w:r w:rsidRPr="00FF111A">
              <w:rPr>
                <w:b/>
                <w:bCs w:val="0"/>
                <w:color w:val="FFFFFF" w:themeColor="background1"/>
                <w:sz w:val="20"/>
                <w:szCs w:val="22"/>
              </w:rPr>
              <w:t>Esialgne poliitikasoovitus</w:t>
            </w:r>
          </w:p>
        </w:tc>
        <w:tc>
          <w:tcPr>
            <w:tcW w:w="3721" w:type="dxa"/>
            <w:tcBorders>
              <w:top w:val="single" w:sz="4" w:space="0" w:color="7F7F7F" w:themeColor="text1" w:themeTint="80"/>
            </w:tcBorders>
            <w:shd w:val="clear" w:color="auto" w:fill="00538B" w:themeFill="accent1"/>
            <w:hideMark/>
          </w:tcPr>
          <w:p w14:paraId="7D9B1033" w14:textId="77777777" w:rsidR="00E64678" w:rsidRPr="00FF111A" w:rsidRDefault="00E64678" w:rsidP="00554471">
            <w:pPr>
              <w:pStyle w:val="TableTitle"/>
              <w:cnfStyle w:val="100000000000" w:firstRow="1" w:lastRow="0" w:firstColumn="0" w:lastColumn="0" w:oddVBand="0" w:evenVBand="0" w:oddHBand="0" w:evenHBand="0" w:firstRowFirstColumn="0" w:firstRowLastColumn="0" w:lastRowFirstColumn="0" w:lastRowLastColumn="0"/>
              <w:rPr>
                <w:b/>
                <w:bCs w:val="0"/>
                <w:color w:val="FFFFFF" w:themeColor="background1"/>
                <w:sz w:val="20"/>
                <w:szCs w:val="22"/>
              </w:rPr>
            </w:pPr>
            <w:r w:rsidRPr="00FF111A">
              <w:rPr>
                <w:b/>
                <w:bCs w:val="0"/>
                <w:color w:val="FFFFFF" w:themeColor="background1"/>
                <w:sz w:val="20"/>
                <w:szCs w:val="22"/>
              </w:rPr>
              <w:t>Põhjendus ja oodatav mõju</w:t>
            </w:r>
          </w:p>
        </w:tc>
        <w:tc>
          <w:tcPr>
            <w:tcW w:w="3721" w:type="dxa"/>
            <w:tcBorders>
              <w:top w:val="single" w:sz="4" w:space="0" w:color="7F7F7F" w:themeColor="text1" w:themeTint="80"/>
            </w:tcBorders>
            <w:shd w:val="clear" w:color="auto" w:fill="00538B" w:themeFill="accent1"/>
            <w:hideMark/>
          </w:tcPr>
          <w:p w14:paraId="40C977BA" w14:textId="77777777" w:rsidR="00E64678" w:rsidRPr="00FF111A" w:rsidRDefault="00E64678" w:rsidP="00554471">
            <w:pPr>
              <w:pStyle w:val="TableTitle"/>
              <w:cnfStyle w:val="100000000000" w:firstRow="1" w:lastRow="0" w:firstColumn="0" w:lastColumn="0" w:oddVBand="0" w:evenVBand="0" w:oddHBand="0" w:evenHBand="0" w:firstRowFirstColumn="0" w:firstRowLastColumn="0" w:lastRowFirstColumn="0" w:lastRowLastColumn="0"/>
              <w:rPr>
                <w:b/>
                <w:bCs w:val="0"/>
                <w:color w:val="FFFFFF" w:themeColor="background1"/>
                <w:sz w:val="20"/>
                <w:szCs w:val="22"/>
              </w:rPr>
            </w:pPr>
            <w:r w:rsidRPr="00FF111A">
              <w:rPr>
                <w:b/>
                <w:bCs w:val="0"/>
                <w:color w:val="FFFFFF" w:themeColor="background1"/>
                <w:sz w:val="20"/>
                <w:szCs w:val="22"/>
              </w:rPr>
              <w:t>Võimalikud takistused ja lahendused</w:t>
            </w:r>
          </w:p>
        </w:tc>
        <w:tc>
          <w:tcPr>
            <w:tcW w:w="3721" w:type="dxa"/>
            <w:tcBorders>
              <w:top w:val="single" w:sz="4" w:space="0" w:color="7F7F7F" w:themeColor="text1" w:themeTint="80"/>
            </w:tcBorders>
            <w:shd w:val="clear" w:color="auto" w:fill="00538B" w:themeFill="accent1"/>
            <w:hideMark/>
          </w:tcPr>
          <w:p w14:paraId="0C02F683" w14:textId="77777777" w:rsidR="00E64678" w:rsidRPr="00FF111A" w:rsidRDefault="00E64678" w:rsidP="00554471">
            <w:pPr>
              <w:pStyle w:val="TableTitle"/>
              <w:cnfStyle w:val="100000000000" w:firstRow="1" w:lastRow="0" w:firstColumn="0" w:lastColumn="0" w:oddVBand="0" w:evenVBand="0" w:oddHBand="0" w:evenHBand="0" w:firstRowFirstColumn="0" w:firstRowLastColumn="0" w:lastRowFirstColumn="0" w:lastRowLastColumn="0"/>
              <w:rPr>
                <w:b/>
                <w:bCs w:val="0"/>
                <w:color w:val="FFFFFF" w:themeColor="background1"/>
                <w:sz w:val="20"/>
                <w:szCs w:val="22"/>
              </w:rPr>
            </w:pPr>
            <w:r w:rsidRPr="00FF111A">
              <w:rPr>
                <w:b/>
                <w:bCs w:val="0"/>
                <w:color w:val="FFFFFF" w:themeColor="background1"/>
                <w:sz w:val="20"/>
                <w:szCs w:val="22"/>
              </w:rPr>
              <w:t>Prioriteetsus</w:t>
            </w:r>
          </w:p>
        </w:tc>
      </w:tr>
      <w:tr w:rsidR="00E64678" w:rsidRPr="00FF111A" w14:paraId="6F9401BC" w14:textId="77777777" w:rsidTr="005A1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1" w:type="dxa"/>
            <w:hideMark/>
          </w:tcPr>
          <w:p w14:paraId="724BA5C0" w14:textId="0C4A3405" w:rsidR="00E64678" w:rsidRPr="00FF111A" w:rsidRDefault="00E64678" w:rsidP="00D1481C">
            <w:pPr>
              <w:pStyle w:val="TableNumbListLast"/>
              <w:jc w:val="both"/>
              <w:rPr>
                <w:rStyle w:val="BlueHighlight"/>
                <w:rFonts w:eastAsiaTheme="minorHAnsi"/>
                <w:b w:val="0"/>
                <w:bCs w:val="0"/>
                <w:color w:val="auto"/>
              </w:rPr>
            </w:pPr>
            <w:r w:rsidRPr="00FF111A">
              <w:rPr>
                <w:rStyle w:val="BlueHighlight"/>
                <w:rFonts w:eastAsiaTheme="minorHAnsi"/>
                <w:b w:val="0"/>
                <w:bCs w:val="0"/>
                <w:color w:val="auto"/>
              </w:rPr>
              <w:t>Valmistada ette seadusemuudatus, mis võimaldab vabaainet arvestada kohustusliku õppekava osana</w:t>
            </w:r>
            <w:r w:rsidR="00815475">
              <w:rPr>
                <w:rStyle w:val="BlueHighlight"/>
                <w:rFonts w:eastAsiaTheme="minorHAnsi"/>
                <w:b w:val="0"/>
                <w:bCs w:val="0"/>
                <w:color w:val="auto"/>
              </w:rPr>
              <w:t>.</w:t>
            </w:r>
          </w:p>
        </w:tc>
        <w:tc>
          <w:tcPr>
            <w:tcW w:w="3721" w:type="dxa"/>
          </w:tcPr>
          <w:p w14:paraId="517B8812" w14:textId="1E7A30ED" w:rsidR="00E64678" w:rsidRPr="00FF111A" w:rsidRDefault="00E64678" w:rsidP="00D1481C">
            <w:pPr>
              <w:pStyle w:val="TableText"/>
              <w:jc w:val="both"/>
              <w:cnfStyle w:val="000000100000" w:firstRow="0" w:lastRow="0" w:firstColumn="0" w:lastColumn="0" w:oddVBand="0" w:evenVBand="0" w:oddHBand="1" w:evenHBand="0" w:firstRowFirstColumn="0" w:firstRowLastColumn="0" w:lastRowFirstColumn="0" w:lastRowLastColumn="0"/>
              <w:rPr>
                <w:rStyle w:val="BlueHighlight"/>
                <w:color w:val="auto"/>
              </w:rPr>
            </w:pPr>
            <w:r w:rsidRPr="00FF111A">
              <w:rPr>
                <w:rStyle w:val="BlueHighlight"/>
                <w:color w:val="auto"/>
              </w:rPr>
              <w:t xml:space="preserve">Praegu on vabaaine mõiste ja korraldus riiklikult reguleerimata ning selle definitsioon kooliti erinev. </w:t>
            </w:r>
            <w:r w:rsidRPr="003B1528">
              <w:rPr>
                <w:rStyle w:val="BlueHighlight"/>
                <w:color w:val="auto"/>
              </w:rPr>
              <w:t xml:space="preserve">Soovitame </w:t>
            </w:r>
            <w:r w:rsidRPr="003B1528">
              <w:rPr>
                <w:rStyle w:val="BlueHighlight"/>
                <w:color w:val="auto"/>
              </w:rPr>
              <w:t>rii</w:t>
            </w:r>
            <w:r w:rsidR="003B1528" w:rsidRPr="003B1528">
              <w:rPr>
                <w:rStyle w:val="BlueHighlight"/>
                <w:color w:val="auto"/>
              </w:rPr>
              <w:t>g</w:t>
            </w:r>
            <w:r w:rsidR="003B1528" w:rsidRPr="00915820">
              <w:rPr>
                <w:rStyle w:val="BlueHighlight"/>
                <w:color w:val="auto"/>
              </w:rPr>
              <w:t>i</w:t>
            </w:r>
            <w:r w:rsidRPr="003B1528">
              <w:rPr>
                <w:rStyle w:val="BlueHighlight"/>
                <w:color w:val="auto"/>
              </w:rPr>
              <w:t xml:space="preserve"> tasandil defineerida vabaaine </w:t>
            </w:r>
            <w:r w:rsidRPr="003B1528">
              <w:rPr>
                <w:rStyle w:val="BlueHighlight"/>
                <w:color w:val="auto"/>
              </w:rPr>
              <w:t>eesmär</w:t>
            </w:r>
            <w:r w:rsidR="003B1528" w:rsidRPr="003B1528">
              <w:rPr>
                <w:rStyle w:val="BlueHighlight"/>
                <w:color w:val="auto"/>
              </w:rPr>
              <w:t>g</w:t>
            </w:r>
            <w:r w:rsidR="003B1528" w:rsidRPr="00915820">
              <w:rPr>
                <w:rStyle w:val="BlueHighlight"/>
                <w:color w:val="auto"/>
              </w:rPr>
              <w:t>i</w:t>
            </w:r>
            <w:r w:rsidRPr="003B1528">
              <w:rPr>
                <w:rStyle w:val="BlueHighlight"/>
                <w:color w:val="auto"/>
              </w:rPr>
              <w:t xml:space="preserve"> </w:t>
            </w:r>
            <w:r w:rsidRPr="00FF111A">
              <w:rPr>
                <w:rStyle w:val="BlueHighlight"/>
                <w:color w:val="auto"/>
              </w:rPr>
              <w:t xml:space="preserve">selliselt, et vabaaine on õpilasele võimalus oma huvide ja annete avastamiseks ja arendamiseks ka kohustuslike ainete välistes teemades/valdkondades ning näha riiklikus õppekavas vabaainetele ette teatud maht. Kui valikained võivad </w:t>
            </w:r>
            <w:r w:rsidR="003B1528" w:rsidRPr="00FF111A">
              <w:rPr>
                <w:rStyle w:val="BlueHighlight"/>
                <w:color w:val="auto"/>
              </w:rPr>
              <w:t xml:space="preserve">olla </w:t>
            </w:r>
            <w:r w:rsidRPr="00FF111A">
              <w:rPr>
                <w:rStyle w:val="BlueHighlight"/>
                <w:color w:val="auto"/>
              </w:rPr>
              <w:t xml:space="preserve">õpilasele sõltuvalt koolist või </w:t>
            </w:r>
            <w:r w:rsidRPr="00FF111A">
              <w:rPr>
                <w:rStyle w:val="BlueHighlight"/>
                <w:color w:val="auto"/>
              </w:rPr>
              <w:lastRenderedPageBreak/>
              <w:t xml:space="preserve">õppesuunast ka kohustuslikud, siis vabaainete puhul võiks õpilasele jääda täielik vabadus sisustada </w:t>
            </w:r>
            <w:r w:rsidRPr="00FF111A">
              <w:rPr>
                <w:rStyle w:val="BlueHighlight"/>
                <w:color w:val="auto"/>
              </w:rPr>
              <w:t>ettenähtud</w:t>
            </w:r>
            <w:r w:rsidR="003B1528">
              <w:rPr>
                <w:rStyle w:val="BlueHighlight"/>
                <w:color w:val="auto"/>
              </w:rPr>
              <w:t xml:space="preserve"> </w:t>
            </w:r>
            <w:proofErr w:type="spellStart"/>
            <w:r w:rsidRPr="00FF111A">
              <w:rPr>
                <w:rStyle w:val="BlueHighlight"/>
                <w:color w:val="auto"/>
              </w:rPr>
              <w:t>valikainetemaht</w:t>
            </w:r>
            <w:proofErr w:type="spellEnd"/>
            <w:r w:rsidRPr="00FF111A">
              <w:rPr>
                <w:rStyle w:val="BlueHighlight"/>
                <w:color w:val="auto"/>
              </w:rPr>
              <w:t xml:space="preserve"> kas </w:t>
            </w:r>
            <w:proofErr w:type="spellStart"/>
            <w:r w:rsidRPr="00FF111A">
              <w:rPr>
                <w:rStyle w:val="BlueHighlight"/>
                <w:color w:val="auto"/>
              </w:rPr>
              <w:t>MFÕga</w:t>
            </w:r>
            <w:proofErr w:type="spellEnd"/>
            <w:r w:rsidRPr="00FF111A">
              <w:rPr>
                <w:rStyle w:val="BlueHighlight"/>
                <w:color w:val="auto"/>
              </w:rPr>
              <w:t xml:space="preserve"> või muude </w:t>
            </w:r>
            <w:r w:rsidRPr="00FF111A">
              <w:rPr>
                <w:rStyle w:val="BlueHighlight"/>
                <w:color w:val="auto"/>
              </w:rPr>
              <w:t>kooli</w:t>
            </w:r>
            <w:r w:rsidR="003B1528">
              <w:rPr>
                <w:rStyle w:val="BlueHighlight"/>
                <w:color w:val="auto"/>
              </w:rPr>
              <w:t>s</w:t>
            </w:r>
            <w:r w:rsidRPr="00FF111A">
              <w:rPr>
                <w:rStyle w:val="BlueHighlight"/>
                <w:color w:val="auto"/>
              </w:rPr>
              <w:t xml:space="preserve"> pakutavate valik- või vabaainetega. </w:t>
            </w:r>
          </w:p>
          <w:p w14:paraId="0B1FEFE3" w14:textId="1861365E" w:rsidR="00E64678" w:rsidRPr="00FF111A" w:rsidRDefault="00E64678" w:rsidP="00D1481C">
            <w:pPr>
              <w:pStyle w:val="TableText"/>
              <w:jc w:val="both"/>
              <w:cnfStyle w:val="000000100000" w:firstRow="0" w:lastRow="0" w:firstColumn="0" w:lastColumn="0" w:oddVBand="0" w:evenVBand="0" w:oddHBand="1" w:evenHBand="0" w:firstRowFirstColumn="0" w:firstRowLastColumn="0" w:lastRowFirstColumn="0" w:lastRowLastColumn="0"/>
              <w:rPr>
                <w:rStyle w:val="BlueHighlight"/>
                <w:color w:val="auto"/>
              </w:rPr>
            </w:pPr>
            <w:r w:rsidRPr="00FF111A">
              <w:rPr>
                <w:rStyle w:val="BlueHighlight"/>
                <w:color w:val="auto"/>
              </w:rPr>
              <w:t xml:space="preserve">Kui õpilasi julgustatakse vabaainet läbima ka </w:t>
            </w:r>
            <w:proofErr w:type="spellStart"/>
            <w:r w:rsidRPr="00FF111A">
              <w:rPr>
                <w:rStyle w:val="BlueHighlight"/>
                <w:color w:val="auto"/>
              </w:rPr>
              <w:t>MFÕs</w:t>
            </w:r>
            <w:proofErr w:type="spellEnd"/>
            <w:r w:rsidRPr="00FF111A">
              <w:rPr>
                <w:rStyle w:val="BlueHighlight"/>
                <w:color w:val="auto"/>
              </w:rPr>
              <w:t xml:space="preserve"> ning koolid ei saa vabaainet kasutada kohustuslike õppeainete lisatundideks, saavad FÕ ja MFÕ lõimimisest suurema tõenäosusega kasu ka need õpilased, kes </w:t>
            </w:r>
            <w:r w:rsidR="003B1528" w:rsidRPr="00FF111A">
              <w:rPr>
                <w:rStyle w:val="BlueHighlight"/>
                <w:color w:val="auto"/>
              </w:rPr>
              <w:t xml:space="preserve">ei osale </w:t>
            </w:r>
            <w:r w:rsidRPr="00FF111A">
              <w:rPr>
                <w:rStyle w:val="BlueHighlight"/>
                <w:color w:val="auto"/>
              </w:rPr>
              <w:t xml:space="preserve">veel </w:t>
            </w:r>
            <w:proofErr w:type="spellStart"/>
            <w:r w:rsidRPr="00FF111A">
              <w:rPr>
                <w:rStyle w:val="BlueHighlight"/>
                <w:color w:val="auto"/>
              </w:rPr>
              <w:t>MFÕs</w:t>
            </w:r>
            <w:proofErr w:type="spellEnd"/>
            <w:r w:rsidRPr="00FF111A">
              <w:rPr>
                <w:rStyle w:val="BlueHighlight"/>
                <w:color w:val="auto"/>
              </w:rPr>
              <w:t>. Lisaks toetab juba põhikooli õppekavas vabaainetele teatud mahu eraldamine õpilastel varases eas valikute tegemise harjutamist.</w:t>
            </w:r>
          </w:p>
          <w:p w14:paraId="5B22A797" w14:textId="69FD5671" w:rsidR="00E64678" w:rsidRPr="00FF111A" w:rsidRDefault="00E64678" w:rsidP="00D1481C">
            <w:pPr>
              <w:pStyle w:val="TableText"/>
              <w:jc w:val="both"/>
              <w:cnfStyle w:val="000000100000" w:firstRow="0" w:lastRow="0" w:firstColumn="0" w:lastColumn="0" w:oddVBand="0" w:evenVBand="0" w:oddHBand="1" w:evenHBand="0" w:firstRowFirstColumn="0" w:firstRowLastColumn="0" w:lastRowFirstColumn="0" w:lastRowLastColumn="0"/>
              <w:rPr>
                <w:rStyle w:val="BlueHighlight"/>
                <w:color w:val="auto"/>
              </w:rPr>
            </w:pPr>
            <w:r w:rsidRPr="00FF111A">
              <w:rPr>
                <w:rStyle w:val="BlueHighlight"/>
                <w:color w:val="auto"/>
              </w:rPr>
              <w:t xml:space="preserve">Lõimingukoordinaatori </w:t>
            </w:r>
            <w:r w:rsidR="00F92C22">
              <w:rPr>
                <w:rStyle w:val="BlueHighlight"/>
                <w:color w:val="auto"/>
              </w:rPr>
              <w:t>tegutsemine</w:t>
            </w:r>
            <w:r w:rsidR="00F92C22" w:rsidRPr="00FF111A">
              <w:rPr>
                <w:rStyle w:val="BlueHighlight"/>
                <w:color w:val="auto"/>
              </w:rPr>
              <w:t xml:space="preserve"> </w:t>
            </w:r>
            <w:r w:rsidRPr="00FF111A">
              <w:rPr>
                <w:rStyle w:val="BlueHighlight"/>
                <w:color w:val="auto"/>
              </w:rPr>
              <w:t xml:space="preserve">kooli või </w:t>
            </w:r>
            <w:proofErr w:type="spellStart"/>
            <w:r w:rsidRPr="00FF111A">
              <w:rPr>
                <w:rStyle w:val="BlueHighlight"/>
                <w:color w:val="auto"/>
              </w:rPr>
              <w:t>KOV</w:t>
            </w:r>
            <w:r w:rsidR="003B1528" w:rsidRPr="00915820">
              <w:rPr>
                <w:rStyle w:val="BlueHighlight"/>
                <w:color w:val="auto"/>
              </w:rPr>
              <w:t>i</w:t>
            </w:r>
            <w:proofErr w:type="spellEnd"/>
            <w:r w:rsidRPr="00FF111A">
              <w:rPr>
                <w:rStyle w:val="BlueHighlight"/>
                <w:color w:val="auto"/>
              </w:rPr>
              <w:t xml:space="preserve"> tasandil väldib lisakoormust aineõpetajatele ning muudab lõimingu arusaadavaks kõigile kooli ja </w:t>
            </w:r>
            <w:proofErr w:type="spellStart"/>
            <w:r w:rsidRPr="00FF111A">
              <w:rPr>
                <w:rStyle w:val="BlueHighlight"/>
                <w:color w:val="auto"/>
              </w:rPr>
              <w:t>MFÕga</w:t>
            </w:r>
            <w:proofErr w:type="spellEnd"/>
            <w:r w:rsidRPr="00FF111A">
              <w:rPr>
                <w:rStyle w:val="BlueHighlight"/>
                <w:color w:val="auto"/>
              </w:rPr>
              <w:t xml:space="preserve"> seotud osapooltele (vt lähemalt </w:t>
            </w:r>
            <w:r w:rsidRPr="00FF111A">
              <w:rPr>
                <w:rStyle w:val="BlueHighlight"/>
                <w:color w:val="auto"/>
              </w:rPr>
              <w:t>soovitus</w:t>
            </w:r>
            <w:r w:rsidR="001E7B5D">
              <w:rPr>
                <w:rStyle w:val="BlueHighlight"/>
                <w:color w:val="auto"/>
              </w:rPr>
              <w:t>ed</w:t>
            </w:r>
            <w:r w:rsidRPr="00FF111A">
              <w:rPr>
                <w:rStyle w:val="BlueHighlight"/>
                <w:color w:val="auto"/>
              </w:rPr>
              <w:t xml:space="preserve"> 8 ja 14). </w:t>
            </w:r>
            <w:r w:rsidRPr="00FF111A">
              <w:rPr>
                <w:rStyle w:val="BlueHighlight"/>
                <w:color w:val="auto"/>
              </w:rPr>
              <w:t>Lõimingukoordinaatori</w:t>
            </w:r>
            <w:r w:rsidRPr="00FF111A">
              <w:rPr>
                <w:rStyle w:val="BlueHighlight"/>
                <w:color w:val="auto"/>
              </w:rPr>
              <w:t xml:space="preserve"> rolli määratlemine </w:t>
            </w:r>
            <w:r w:rsidR="00491852">
              <w:rPr>
                <w:rStyle w:val="BlueHighlight"/>
                <w:color w:val="auto"/>
              </w:rPr>
              <w:t>p</w:t>
            </w:r>
            <w:r w:rsidR="00491852" w:rsidRPr="00915820">
              <w:rPr>
                <w:rStyle w:val="BlueHighlight"/>
                <w:rFonts w:cs="Times New Roman"/>
                <w:color w:val="auto"/>
              </w:rPr>
              <w:t>õhikooli- ja gümnaasiumiseaduses</w:t>
            </w:r>
            <w:r w:rsidR="00491852" w:rsidRPr="00FF111A" w:rsidDel="00491852">
              <w:rPr>
                <w:rStyle w:val="BlueHighlight"/>
                <w:color w:val="auto"/>
              </w:rPr>
              <w:t xml:space="preserve"> </w:t>
            </w:r>
            <w:r w:rsidRPr="00FF111A">
              <w:rPr>
                <w:rStyle w:val="BlueHighlight"/>
                <w:color w:val="auto"/>
              </w:rPr>
              <w:t xml:space="preserve">sarnaselt haridusliku erivajadusega õpilase õppe koordineerija rollile annaks riigi poolt selge signaali lõimimise olulisuse ning mõistliku korralduse kohta koolides, ühtlustades õpilaste </w:t>
            </w:r>
            <w:r w:rsidRPr="00FF111A">
              <w:rPr>
                <w:rStyle w:val="BlueHighlight"/>
                <w:color w:val="auto"/>
              </w:rPr>
              <w:lastRenderedPageBreak/>
              <w:t xml:space="preserve">võimalusi </w:t>
            </w:r>
            <w:r w:rsidR="003B1528" w:rsidRPr="00FF111A">
              <w:rPr>
                <w:rStyle w:val="BlueHighlight"/>
                <w:color w:val="auto"/>
              </w:rPr>
              <w:t xml:space="preserve">saada </w:t>
            </w:r>
            <w:r w:rsidRPr="00FF111A">
              <w:rPr>
                <w:rStyle w:val="BlueHighlight"/>
                <w:color w:val="auto"/>
              </w:rPr>
              <w:t xml:space="preserve">FÕ-MFÕ lõimimise poliitikamuudatusest kasu </w:t>
            </w:r>
          </w:p>
        </w:tc>
        <w:tc>
          <w:tcPr>
            <w:tcW w:w="3721" w:type="dxa"/>
            <w:hideMark/>
          </w:tcPr>
          <w:p w14:paraId="47DE1E1B" w14:textId="4E5CF03A" w:rsidR="00E64678" w:rsidRPr="00FF111A" w:rsidRDefault="00E64678" w:rsidP="00D1481C">
            <w:pPr>
              <w:pStyle w:val="TableText"/>
              <w:jc w:val="both"/>
              <w:cnfStyle w:val="000000100000" w:firstRow="0" w:lastRow="0" w:firstColumn="0" w:lastColumn="0" w:oddVBand="0" w:evenVBand="0" w:oddHBand="1" w:evenHBand="0" w:firstRowFirstColumn="0" w:firstRowLastColumn="0" w:lastRowFirstColumn="0" w:lastRowLastColumn="0"/>
              <w:rPr>
                <w:rStyle w:val="BlueHighlight"/>
                <w:color w:val="auto"/>
              </w:rPr>
            </w:pPr>
            <w:r w:rsidRPr="00FF111A">
              <w:rPr>
                <w:rStyle w:val="BlueHighlight"/>
                <w:color w:val="auto"/>
              </w:rPr>
              <w:lastRenderedPageBreak/>
              <w:t xml:space="preserve">Kui kohustuslikus õppekavas nähakse vabaainetele ette teatud maht ning osa õpilasi </w:t>
            </w:r>
            <w:r w:rsidRPr="00FF111A">
              <w:rPr>
                <w:rStyle w:val="BlueHighlight"/>
                <w:color w:val="auto"/>
              </w:rPr>
              <w:t>läbi</w:t>
            </w:r>
            <w:r w:rsidR="003B1528">
              <w:rPr>
                <w:rStyle w:val="BlueHighlight"/>
                <w:color w:val="auto"/>
              </w:rPr>
              <w:t>b</w:t>
            </w:r>
            <w:r w:rsidRPr="00FF111A">
              <w:rPr>
                <w:rStyle w:val="BlueHighlight"/>
                <w:color w:val="auto"/>
              </w:rPr>
              <w:t xml:space="preserve"> selle </w:t>
            </w:r>
            <w:proofErr w:type="spellStart"/>
            <w:r w:rsidRPr="00FF111A">
              <w:rPr>
                <w:rStyle w:val="BlueHighlight"/>
                <w:color w:val="auto"/>
              </w:rPr>
              <w:t>MFÕs</w:t>
            </w:r>
            <w:proofErr w:type="spellEnd"/>
            <w:r w:rsidRPr="00FF111A">
              <w:rPr>
                <w:rStyle w:val="BlueHighlight"/>
                <w:color w:val="auto"/>
              </w:rPr>
              <w:t xml:space="preserve">, võivad </w:t>
            </w:r>
            <w:r w:rsidR="003B1528" w:rsidRPr="00FF111A">
              <w:rPr>
                <w:rStyle w:val="BlueHighlight"/>
                <w:color w:val="auto"/>
              </w:rPr>
              <w:t xml:space="preserve">tekitada </w:t>
            </w:r>
            <w:r w:rsidRPr="00FF111A">
              <w:rPr>
                <w:rStyle w:val="BlueHighlight"/>
                <w:color w:val="auto"/>
              </w:rPr>
              <w:t>sidusrühmades segadust või nördimust MFÕ ja FÕ läbiviijate erinevad kvalifikatsiooninõuded.</w:t>
            </w:r>
          </w:p>
          <w:p w14:paraId="0184610D" w14:textId="311BE56A" w:rsidR="00E64678" w:rsidRPr="00FF111A" w:rsidRDefault="00E64678" w:rsidP="00D1481C">
            <w:pPr>
              <w:pStyle w:val="TableText"/>
              <w:jc w:val="both"/>
              <w:cnfStyle w:val="000000100000" w:firstRow="0" w:lastRow="0" w:firstColumn="0" w:lastColumn="0" w:oddVBand="0" w:evenVBand="0" w:oddHBand="1" w:evenHBand="0" w:firstRowFirstColumn="0" w:firstRowLastColumn="0" w:lastRowFirstColumn="0" w:lastRowLastColumn="0"/>
              <w:rPr>
                <w:rStyle w:val="BlueHighlight"/>
                <w:color w:val="auto"/>
              </w:rPr>
            </w:pPr>
            <w:r w:rsidRPr="00FF111A">
              <w:rPr>
                <w:rStyle w:val="BlueHighlight"/>
                <w:b/>
                <w:bCs/>
                <w:color w:val="auto"/>
              </w:rPr>
              <w:t>Lahendus:</w:t>
            </w:r>
            <w:r w:rsidRPr="00FF111A">
              <w:rPr>
                <w:rStyle w:val="BlueHighlight"/>
                <w:color w:val="auto"/>
              </w:rPr>
              <w:t xml:space="preserve"> MFÕ juhendajatelt ei tohiks koolis arvestatava vabaaine läbiviimiseks nõuda õpetajakutsele vastavat kvalifikatsiooni. Eeskujuks saab võtta kutseõppe, kus </w:t>
            </w:r>
            <w:r w:rsidR="003B1528" w:rsidRPr="00FF111A">
              <w:rPr>
                <w:rStyle w:val="BlueHighlight"/>
                <w:color w:val="auto"/>
              </w:rPr>
              <w:t xml:space="preserve">kaasatakse </w:t>
            </w:r>
            <w:r w:rsidRPr="00FF111A">
              <w:rPr>
                <w:rStyle w:val="BlueHighlight"/>
                <w:color w:val="auto"/>
              </w:rPr>
              <w:lastRenderedPageBreak/>
              <w:t>õpetajakutseta praktikuid regulaarselt õppes</w:t>
            </w:r>
            <w:r w:rsidRPr="003B1528">
              <w:rPr>
                <w:rStyle w:val="BlueHighlight"/>
                <w:color w:val="auto"/>
              </w:rPr>
              <w:t xml:space="preserve">se </w:t>
            </w:r>
            <w:r w:rsidR="003B1528" w:rsidRPr="003B1528">
              <w:rPr>
                <w:rStyle w:val="BlueHighlight"/>
                <w:color w:val="auto"/>
              </w:rPr>
              <w:t>j</w:t>
            </w:r>
            <w:r w:rsidR="003B1528" w:rsidRPr="00915820">
              <w:rPr>
                <w:rStyle w:val="BlueHighlight"/>
                <w:color w:val="auto"/>
              </w:rPr>
              <w:t>a</w:t>
            </w:r>
            <w:r w:rsidR="003B1528" w:rsidRPr="003B1528">
              <w:rPr>
                <w:rStyle w:val="BlueHighlight"/>
                <w:color w:val="auto"/>
              </w:rPr>
              <w:t xml:space="preserve"> </w:t>
            </w:r>
            <w:r w:rsidRPr="003B1528">
              <w:rPr>
                <w:rStyle w:val="BlueHighlight"/>
                <w:color w:val="auto"/>
              </w:rPr>
              <w:t xml:space="preserve">selleks </w:t>
            </w:r>
            <w:r w:rsidRPr="00FF111A">
              <w:rPr>
                <w:rStyle w:val="BlueHighlight"/>
                <w:color w:val="auto"/>
              </w:rPr>
              <w:t xml:space="preserve">on </w:t>
            </w:r>
            <w:r w:rsidRPr="00FF111A">
              <w:rPr>
                <w:rStyle w:val="BlueHighlight"/>
                <w:color w:val="auto"/>
              </w:rPr>
              <w:t>seaduslik</w:t>
            </w:r>
            <w:r w:rsidRPr="00FF111A">
              <w:rPr>
                <w:rStyle w:val="BlueHighlight"/>
                <w:color w:val="auto"/>
              </w:rPr>
              <w:t xml:space="preserve"> alus.</w:t>
            </w:r>
          </w:p>
          <w:p w14:paraId="4DE346D7" w14:textId="021C94AB" w:rsidR="003B1528" w:rsidRDefault="00E64678" w:rsidP="00D1481C">
            <w:pPr>
              <w:pStyle w:val="TableText"/>
              <w:jc w:val="both"/>
              <w:cnfStyle w:val="000000100000" w:firstRow="0" w:lastRow="0" w:firstColumn="0" w:lastColumn="0" w:oddVBand="0" w:evenVBand="0" w:oddHBand="1" w:evenHBand="0" w:firstRowFirstColumn="0" w:firstRowLastColumn="0" w:lastRowFirstColumn="0" w:lastRowLastColumn="0"/>
              <w:rPr>
                <w:rStyle w:val="BlueHighlight"/>
                <w:color w:val="auto"/>
              </w:rPr>
            </w:pPr>
            <w:r w:rsidRPr="00FF111A">
              <w:rPr>
                <w:rStyle w:val="BlueHighlight"/>
                <w:color w:val="auto"/>
              </w:rPr>
              <w:t xml:space="preserve">Põhikooli õppekavas vabaainetele ruumi loomisega kaasneb oht, et õpilaste päevad </w:t>
            </w:r>
            <w:r w:rsidR="003B1528" w:rsidRPr="00FF111A">
              <w:rPr>
                <w:rStyle w:val="BlueHighlight"/>
                <w:color w:val="auto"/>
              </w:rPr>
              <w:t xml:space="preserve">pikenevad </w:t>
            </w:r>
            <w:r w:rsidR="003B1528" w:rsidRPr="003B1528">
              <w:rPr>
                <w:rStyle w:val="BlueHighlight"/>
                <w:color w:val="auto"/>
              </w:rPr>
              <w:t>j</w:t>
            </w:r>
            <w:r w:rsidR="003B1528" w:rsidRPr="00915820">
              <w:rPr>
                <w:rStyle w:val="BlueHighlight"/>
                <w:color w:val="auto"/>
              </w:rPr>
              <w:t>a</w:t>
            </w:r>
            <w:r w:rsidR="003B1528" w:rsidRPr="00FF111A">
              <w:rPr>
                <w:rStyle w:val="BlueHighlight"/>
                <w:color w:val="auto"/>
              </w:rPr>
              <w:t xml:space="preserve"> </w:t>
            </w:r>
            <w:r w:rsidRPr="00FF111A">
              <w:rPr>
                <w:rStyle w:val="BlueHighlight"/>
                <w:color w:val="auto"/>
              </w:rPr>
              <w:t xml:space="preserve">koolipäeva </w:t>
            </w:r>
            <w:r w:rsidR="00B50D39">
              <w:rPr>
                <w:rStyle w:val="BlueHighlight"/>
                <w:color w:val="auto"/>
              </w:rPr>
              <w:t>sisse</w:t>
            </w:r>
            <w:r w:rsidR="00B50D39" w:rsidRPr="00FF111A">
              <w:rPr>
                <w:rStyle w:val="BlueHighlight"/>
                <w:color w:val="auto"/>
              </w:rPr>
              <w:t xml:space="preserve"> </w:t>
            </w:r>
            <w:r w:rsidRPr="00FF111A">
              <w:rPr>
                <w:rStyle w:val="BlueHighlight"/>
                <w:color w:val="auto"/>
              </w:rPr>
              <w:t xml:space="preserve">jäävad tühimikud, mida kõik õpilased ei oska iseseisvalt otstarbekalt kasutada. </w:t>
            </w:r>
          </w:p>
          <w:p w14:paraId="7AD74A9B" w14:textId="584980E8" w:rsidR="00E64678" w:rsidRPr="00FF111A" w:rsidRDefault="00E64678" w:rsidP="00D1481C">
            <w:pPr>
              <w:pStyle w:val="TableText"/>
              <w:jc w:val="both"/>
              <w:cnfStyle w:val="000000100000" w:firstRow="0" w:lastRow="0" w:firstColumn="0" w:lastColumn="0" w:oddVBand="0" w:evenVBand="0" w:oddHBand="1" w:evenHBand="0" w:firstRowFirstColumn="0" w:firstRowLastColumn="0" w:lastRowFirstColumn="0" w:lastRowLastColumn="0"/>
              <w:rPr>
                <w:rStyle w:val="BlueHighlight"/>
                <w:color w:val="auto"/>
              </w:rPr>
            </w:pPr>
            <w:r w:rsidRPr="00FF111A">
              <w:rPr>
                <w:rStyle w:val="BlueHighlight"/>
                <w:b/>
                <w:bCs/>
                <w:color w:val="auto"/>
              </w:rPr>
              <w:t>Lahendus:</w:t>
            </w:r>
            <w:r w:rsidRPr="00FF111A">
              <w:rPr>
                <w:rStyle w:val="BlueHighlight"/>
                <w:color w:val="auto"/>
              </w:rPr>
              <w:t xml:space="preserve"> MFÕ ja FÕ lõimimise juhistes võiks koolidele soovitada </w:t>
            </w:r>
            <w:r w:rsidRPr="00FF111A">
              <w:rPr>
                <w:rStyle w:val="BlueHighlight"/>
                <w:color w:val="auto"/>
              </w:rPr>
              <w:t>kooli</w:t>
            </w:r>
            <w:r w:rsidR="003B1528">
              <w:rPr>
                <w:rStyle w:val="BlueHighlight"/>
                <w:color w:val="auto"/>
              </w:rPr>
              <w:t>s</w:t>
            </w:r>
            <w:r w:rsidRPr="00FF111A">
              <w:rPr>
                <w:rStyle w:val="BlueHighlight"/>
                <w:color w:val="auto"/>
              </w:rPr>
              <w:t xml:space="preserve"> pakutud vaba- ja valikainete korraldamist päeva alguses või lõpus, mille tulemusena välditakse tunniplaanis tühimikke päeva keskel</w:t>
            </w:r>
            <w:r w:rsidR="003B1528">
              <w:rPr>
                <w:rStyle w:val="BlueHighlight"/>
                <w:color w:val="auto"/>
              </w:rPr>
              <w:t>,</w:t>
            </w:r>
            <w:r w:rsidRPr="00FF111A">
              <w:rPr>
                <w:rStyle w:val="BlueHighlight"/>
                <w:color w:val="auto"/>
              </w:rPr>
              <w:t xml:space="preserve"> ning ka õpilastel, kes sisustavad vabaaine koolivälise </w:t>
            </w:r>
            <w:proofErr w:type="spellStart"/>
            <w:r w:rsidRPr="00FF111A">
              <w:rPr>
                <w:rStyle w:val="BlueHighlight"/>
                <w:color w:val="auto"/>
              </w:rPr>
              <w:t>MFÕga</w:t>
            </w:r>
            <w:proofErr w:type="spellEnd"/>
            <w:r w:rsidRPr="00FF111A">
              <w:rPr>
                <w:rStyle w:val="BlueHighlight"/>
                <w:color w:val="auto"/>
              </w:rPr>
              <w:t>, on võimalik aega paremini kasutada.</w:t>
            </w:r>
            <w:r w:rsidRPr="00FF111A">
              <w:rPr>
                <w:rStyle w:val="FootnoteReference"/>
              </w:rPr>
              <w:footnoteReference w:id="18"/>
            </w:r>
          </w:p>
        </w:tc>
        <w:tc>
          <w:tcPr>
            <w:tcW w:w="3721" w:type="dxa"/>
            <w:hideMark/>
          </w:tcPr>
          <w:p w14:paraId="30560895" w14:textId="4A73EA62" w:rsidR="00E64678" w:rsidRPr="00FF111A" w:rsidRDefault="00A11E21" w:rsidP="00D1481C">
            <w:pPr>
              <w:pStyle w:val="TableText"/>
              <w:jc w:val="both"/>
              <w:cnfStyle w:val="000000100000" w:firstRow="0" w:lastRow="0" w:firstColumn="0" w:lastColumn="0" w:oddVBand="0" w:evenVBand="0" w:oddHBand="1" w:evenHBand="0" w:firstRowFirstColumn="0" w:firstRowLastColumn="0" w:lastRowFirstColumn="0" w:lastRowLastColumn="0"/>
              <w:rPr>
                <w:rStyle w:val="BlueHighlight"/>
                <w:color w:val="auto"/>
              </w:rPr>
            </w:pPr>
            <w:r>
              <w:rPr>
                <w:rStyle w:val="BlueHighlight"/>
                <w:color w:val="auto"/>
              </w:rPr>
              <w:lastRenderedPageBreak/>
              <w:t>Kõrge</w:t>
            </w:r>
          </w:p>
        </w:tc>
      </w:tr>
      <w:tr w:rsidR="00E64678" w:rsidRPr="00FF111A" w14:paraId="2B9B8B67" w14:textId="77777777" w:rsidTr="00554471">
        <w:tc>
          <w:tcPr>
            <w:cnfStyle w:val="001000000000" w:firstRow="0" w:lastRow="0" w:firstColumn="1" w:lastColumn="0" w:oddVBand="0" w:evenVBand="0" w:oddHBand="0" w:evenHBand="0" w:firstRowFirstColumn="0" w:firstRowLastColumn="0" w:lastRowFirstColumn="0" w:lastRowLastColumn="0"/>
            <w:tcW w:w="14884" w:type="dxa"/>
            <w:gridSpan w:val="4"/>
            <w:tcBorders>
              <w:top w:val="single" w:sz="4" w:space="0" w:color="7F7F7F" w:themeColor="text1" w:themeTint="80"/>
              <w:bottom w:val="single" w:sz="4" w:space="0" w:color="7F7F7F" w:themeColor="text1" w:themeTint="80"/>
            </w:tcBorders>
          </w:tcPr>
          <w:p w14:paraId="1C137FB0" w14:textId="25A1ECE2" w:rsidR="00E64678" w:rsidRPr="00FF111A" w:rsidRDefault="003B1528" w:rsidP="00D1481C">
            <w:pPr>
              <w:pStyle w:val="TableText"/>
              <w:jc w:val="both"/>
            </w:pPr>
            <w:r>
              <w:lastRenderedPageBreak/>
              <w:t>S</w:t>
            </w:r>
            <w:r w:rsidR="00E64678" w:rsidRPr="00FF111A">
              <w:t>oovituse rakendamise</w:t>
            </w:r>
            <w:r>
              <w:t xml:space="preserve"> juhised</w:t>
            </w:r>
          </w:p>
          <w:p w14:paraId="1B325762" w14:textId="11520CB3" w:rsidR="00E64678" w:rsidRPr="00FF111A" w:rsidRDefault="00E64678" w:rsidP="00D1481C">
            <w:pPr>
              <w:pStyle w:val="TableNumbList"/>
              <w:numPr>
                <w:ilvl w:val="0"/>
                <w:numId w:val="36"/>
              </w:numPr>
              <w:jc w:val="both"/>
            </w:pPr>
            <w:r w:rsidRPr="00FF111A">
              <w:t xml:space="preserve">Defineerida vabaaine mõiste riiklikul tasandil selliselt, et koolidel poleks võimalik </w:t>
            </w:r>
            <w:r w:rsidR="00052680" w:rsidRPr="00FF111A">
              <w:t xml:space="preserve">kasutada </w:t>
            </w:r>
            <w:r w:rsidRPr="00FF111A">
              <w:t xml:space="preserve">kogu vabaaine mahtu põhiõppeainete </w:t>
            </w:r>
            <w:r w:rsidR="003148F4">
              <w:t>lisa</w:t>
            </w:r>
            <w:r w:rsidRPr="00FF111A">
              <w:t>tundideks</w:t>
            </w:r>
            <w:r w:rsidRPr="00FF111A">
              <w:t xml:space="preserve">, vaid et sellega suurendataks õpilaste võimalusi </w:t>
            </w:r>
            <w:r w:rsidR="00052680" w:rsidRPr="00FF111A">
              <w:t xml:space="preserve">avastada ning arendada </w:t>
            </w:r>
            <w:r w:rsidRPr="00FF111A">
              <w:t>oma muid huvisid ja andeid. Õpilastele jääks vabadus täita õppekavas ettenähtud vabaainete maht MFÕ tegevustega või muude kooli pakutud valik- või vabaainetega.</w:t>
            </w:r>
          </w:p>
          <w:p w14:paraId="754EFCE0" w14:textId="774DF908" w:rsidR="00E64678" w:rsidRPr="00FF111A" w:rsidRDefault="00E64678" w:rsidP="00D1481C">
            <w:pPr>
              <w:pStyle w:val="TableNumbList"/>
              <w:numPr>
                <w:ilvl w:val="0"/>
                <w:numId w:val="35"/>
              </w:numPr>
              <w:jc w:val="both"/>
            </w:pPr>
            <w:r w:rsidRPr="00FF111A">
              <w:t xml:space="preserve">Luua MFÕ kvaliteedinõuded (millised on </w:t>
            </w:r>
            <w:r w:rsidRPr="00FF111A">
              <w:t>MFÕ</w:t>
            </w:r>
            <w:r w:rsidR="003148F4">
              <w:t>-</w:t>
            </w:r>
            <w:proofErr w:type="spellStart"/>
            <w:r w:rsidRPr="00FF111A">
              <w:t>le</w:t>
            </w:r>
            <w:proofErr w:type="spellEnd"/>
            <w:r w:rsidRPr="00FF111A">
              <w:t xml:space="preserve"> esitatavad nõuded, milline on eri tüüpi MFÕ läbiviijate kvalifikatsioon), kuidas hinnatakse õpiväljundite saavutamist), mis annaks huvigruppidele </w:t>
            </w:r>
            <w:r w:rsidR="00052680" w:rsidRPr="00FF111A">
              <w:t xml:space="preserve">MFÕ kvaliteedi </w:t>
            </w:r>
            <w:r w:rsidR="00052680">
              <w:t>kohta</w:t>
            </w:r>
            <w:r w:rsidR="00052680" w:rsidRPr="00FF111A">
              <w:t xml:space="preserve"> </w:t>
            </w:r>
            <w:r w:rsidRPr="00FF111A">
              <w:t>kindluse ja selguse</w:t>
            </w:r>
            <w:r w:rsidR="003148F4">
              <w:t>.</w:t>
            </w:r>
          </w:p>
          <w:p w14:paraId="72481901" w14:textId="719539E6" w:rsidR="00E64678" w:rsidRPr="00FF111A" w:rsidRDefault="00E64678" w:rsidP="00D1481C">
            <w:pPr>
              <w:pStyle w:val="TableNumbList"/>
              <w:numPr>
                <w:ilvl w:val="0"/>
                <w:numId w:val="35"/>
              </w:numPr>
              <w:jc w:val="both"/>
            </w:pPr>
            <w:r w:rsidRPr="00FF111A">
              <w:t>Luua ka põhikooli riiklikkusse õppekavasse vaba ruumi vabaainete mahu lisamisega</w:t>
            </w:r>
            <w:r w:rsidR="003148F4">
              <w:t>.</w:t>
            </w:r>
          </w:p>
          <w:p w14:paraId="52F4307A" w14:textId="246712DA" w:rsidR="00E64678" w:rsidRPr="00FF111A" w:rsidRDefault="00E64678" w:rsidP="00D1481C">
            <w:pPr>
              <w:pStyle w:val="TableNumbList"/>
              <w:numPr>
                <w:ilvl w:val="0"/>
                <w:numId w:val="35"/>
              </w:numPr>
              <w:jc w:val="both"/>
            </w:pPr>
            <w:r w:rsidRPr="00FF111A">
              <w:t>Võimaldada vabaaine hindamist mitteeristavalt</w:t>
            </w:r>
            <w:r w:rsidR="003148F4">
              <w:t>.</w:t>
            </w:r>
          </w:p>
          <w:p w14:paraId="1D1AE3A2" w14:textId="209CF4E6" w:rsidR="00E64678" w:rsidRPr="00FF111A" w:rsidRDefault="00E64678" w:rsidP="00D1481C">
            <w:pPr>
              <w:pStyle w:val="TableNumbList"/>
              <w:numPr>
                <w:ilvl w:val="0"/>
                <w:numId w:val="35"/>
              </w:numPr>
              <w:jc w:val="both"/>
              <w:rPr>
                <w:b w:val="0"/>
                <w:bCs w:val="0"/>
                <w:lang w:eastAsia="en-GB"/>
              </w:rPr>
            </w:pPr>
            <w:r w:rsidRPr="00FF111A">
              <w:rPr>
                <w:b w:val="0"/>
                <w:bCs w:val="0"/>
              </w:rPr>
              <w:t xml:space="preserve">Määratleda </w:t>
            </w:r>
            <w:r w:rsidR="00491852" w:rsidRPr="00FF111A">
              <w:rPr>
                <w:b w:val="0"/>
                <w:bCs w:val="0"/>
              </w:rPr>
              <w:t xml:space="preserve">lõimingukoordinaator </w:t>
            </w:r>
            <w:r w:rsidR="00491852" w:rsidRPr="00491852">
              <w:rPr>
                <w:rStyle w:val="BlueHighlight"/>
                <w:color w:val="auto"/>
              </w:rPr>
              <w:t>põhikooli- ja gümnaasiumiseaduses</w:t>
            </w:r>
            <w:r w:rsidR="00491852" w:rsidRPr="00FF111A" w:rsidDel="00491852">
              <w:rPr>
                <w:rStyle w:val="BlueHighlight"/>
                <w:color w:val="auto"/>
              </w:rPr>
              <w:t xml:space="preserve"> </w:t>
            </w:r>
            <w:r w:rsidR="00FB6017">
              <w:rPr>
                <w:b w:val="0"/>
                <w:bCs w:val="0"/>
              </w:rPr>
              <w:t>töötajana</w:t>
            </w:r>
            <w:r w:rsidRPr="00FF111A">
              <w:rPr>
                <w:b w:val="0"/>
                <w:bCs w:val="0"/>
              </w:rPr>
              <w:t xml:space="preserve">, kelle </w:t>
            </w:r>
            <w:r w:rsidRPr="00FF111A">
              <w:rPr>
                <w:b w:val="0"/>
                <w:bCs w:val="0"/>
              </w:rPr>
              <w:t>ülesa</w:t>
            </w:r>
            <w:r w:rsidR="003148F4">
              <w:rPr>
                <w:b w:val="0"/>
                <w:bCs w:val="0"/>
              </w:rPr>
              <w:t>nne</w:t>
            </w:r>
            <w:r w:rsidRPr="00FF111A">
              <w:rPr>
                <w:b w:val="0"/>
                <w:bCs w:val="0"/>
              </w:rPr>
              <w:t xml:space="preserve"> on õpilaste eri keskkondades õpitu teadvustamise ja </w:t>
            </w:r>
            <w:proofErr w:type="spellStart"/>
            <w:r w:rsidRPr="00FF111A">
              <w:rPr>
                <w:b w:val="0"/>
                <w:bCs w:val="0"/>
              </w:rPr>
              <w:t>FÕs</w:t>
            </w:r>
            <w:proofErr w:type="spellEnd"/>
            <w:r w:rsidRPr="00FF111A">
              <w:rPr>
                <w:b w:val="0"/>
                <w:bCs w:val="0"/>
              </w:rPr>
              <w:t xml:space="preserve"> arvestamise toetamine,</w:t>
            </w:r>
            <w:r w:rsidRPr="00FF111A">
              <w:rPr>
                <w:b w:val="0"/>
                <w:bCs w:val="0"/>
              </w:rPr>
              <w:t xml:space="preserve"> </w:t>
            </w:r>
            <w:r w:rsidR="003148F4">
              <w:rPr>
                <w:b w:val="0"/>
                <w:bCs w:val="0"/>
              </w:rPr>
              <w:t>samuti</w:t>
            </w:r>
            <w:r w:rsidR="003148F4">
              <w:rPr>
                <w:b w:val="0"/>
                <w:bCs w:val="0"/>
              </w:rPr>
              <w:t xml:space="preserve"> </w:t>
            </w:r>
            <w:r w:rsidRPr="00FF111A">
              <w:rPr>
                <w:b w:val="0"/>
                <w:bCs w:val="0"/>
              </w:rPr>
              <w:t>MFÕ ja FÕ lõimimise sujuva korralduse tagamine õpilaste, lapsevanemate, õpetajate ja MFÕ läbiviijate vahel</w:t>
            </w:r>
            <w:r w:rsidRPr="00FF111A">
              <w:rPr>
                <w:b w:val="0"/>
                <w:bCs w:val="0"/>
              </w:rPr>
              <w:t>. Lõimingukoordinaatori</w:t>
            </w:r>
            <w:r w:rsidRPr="00FF111A">
              <w:rPr>
                <w:b w:val="0"/>
                <w:bCs w:val="0"/>
              </w:rPr>
              <w:t xml:space="preserve"> kontseptsiooni kohta vt</w:t>
            </w:r>
            <w:r w:rsidR="003148F4">
              <w:rPr>
                <w:b w:val="0"/>
                <w:bCs w:val="0"/>
              </w:rPr>
              <w:t> </w:t>
            </w:r>
            <w:r w:rsidRPr="00FF111A">
              <w:rPr>
                <w:b w:val="0"/>
                <w:bCs w:val="0"/>
              </w:rPr>
              <w:t>lisaks soovitust 8.</w:t>
            </w:r>
          </w:p>
        </w:tc>
      </w:tr>
      <w:tr w:rsidR="00E64678" w:rsidRPr="00FF111A" w14:paraId="2998834A" w14:textId="77777777" w:rsidTr="005A1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1" w:type="dxa"/>
            <w:hideMark/>
          </w:tcPr>
          <w:p w14:paraId="093FC830" w14:textId="77777777" w:rsidR="00E64678" w:rsidRPr="00FF111A" w:rsidRDefault="00E64678" w:rsidP="00554471">
            <w:pPr>
              <w:pStyle w:val="TableText"/>
              <w:rPr>
                <w:rStyle w:val="BlueHighlight"/>
                <w:color w:val="auto"/>
              </w:rPr>
            </w:pPr>
          </w:p>
        </w:tc>
        <w:tc>
          <w:tcPr>
            <w:tcW w:w="3721" w:type="dxa"/>
            <w:hideMark/>
          </w:tcPr>
          <w:p w14:paraId="6EEF7DC6" w14:textId="77777777" w:rsidR="00E64678" w:rsidRPr="00FF111A" w:rsidRDefault="00E64678" w:rsidP="00554471">
            <w:pPr>
              <w:pStyle w:val="TableText"/>
              <w:cnfStyle w:val="000000100000" w:firstRow="0" w:lastRow="0" w:firstColumn="0" w:lastColumn="0" w:oddVBand="0" w:evenVBand="0" w:oddHBand="1" w:evenHBand="0" w:firstRowFirstColumn="0" w:firstRowLastColumn="0" w:lastRowFirstColumn="0" w:lastRowLastColumn="0"/>
              <w:rPr>
                <w:rStyle w:val="BlueHighlight"/>
                <w:color w:val="auto"/>
              </w:rPr>
            </w:pPr>
          </w:p>
        </w:tc>
        <w:tc>
          <w:tcPr>
            <w:tcW w:w="3721" w:type="dxa"/>
            <w:hideMark/>
          </w:tcPr>
          <w:p w14:paraId="74B918CD" w14:textId="77777777" w:rsidR="00E64678" w:rsidRPr="00FF111A" w:rsidRDefault="00E64678" w:rsidP="00554471">
            <w:pPr>
              <w:pStyle w:val="TableText"/>
              <w:cnfStyle w:val="000000100000" w:firstRow="0" w:lastRow="0" w:firstColumn="0" w:lastColumn="0" w:oddVBand="0" w:evenVBand="0" w:oddHBand="1" w:evenHBand="0" w:firstRowFirstColumn="0" w:firstRowLastColumn="0" w:lastRowFirstColumn="0" w:lastRowLastColumn="0"/>
              <w:rPr>
                <w:rStyle w:val="BlueHighlight"/>
                <w:color w:val="auto"/>
              </w:rPr>
            </w:pPr>
          </w:p>
        </w:tc>
        <w:tc>
          <w:tcPr>
            <w:tcW w:w="3721" w:type="dxa"/>
            <w:hideMark/>
          </w:tcPr>
          <w:p w14:paraId="7BF964AF" w14:textId="77777777" w:rsidR="00E64678" w:rsidRPr="00FF111A" w:rsidRDefault="00E64678" w:rsidP="00554471">
            <w:pPr>
              <w:pStyle w:val="TableText"/>
              <w:cnfStyle w:val="000000100000" w:firstRow="0" w:lastRow="0" w:firstColumn="0" w:lastColumn="0" w:oddVBand="0" w:evenVBand="0" w:oddHBand="1" w:evenHBand="0" w:firstRowFirstColumn="0" w:firstRowLastColumn="0" w:lastRowFirstColumn="0" w:lastRowLastColumn="0"/>
              <w:rPr>
                <w:rStyle w:val="BlueHighlight"/>
                <w:color w:val="auto"/>
              </w:rPr>
            </w:pPr>
          </w:p>
        </w:tc>
      </w:tr>
      <w:bookmarkEnd w:id="17"/>
    </w:tbl>
    <w:p w14:paraId="614D264D" w14:textId="77777777" w:rsidR="00E0762A" w:rsidRPr="00FF111A" w:rsidRDefault="00E0762A" w:rsidP="007D1247">
      <w:pPr>
        <w:pStyle w:val="NumbListLast"/>
        <w:numPr>
          <w:ilvl w:val="0"/>
          <w:numId w:val="0"/>
        </w:numPr>
        <w:ind w:left="340" w:hanging="340"/>
      </w:pPr>
    </w:p>
    <w:p w14:paraId="37D394D4" w14:textId="5CD771B2" w:rsidR="007D1247" w:rsidRPr="00FF111A" w:rsidRDefault="007D1247" w:rsidP="007D1247">
      <w:pPr>
        <w:pStyle w:val="NumbListLast"/>
        <w:rPr>
          <w:b/>
          <w:bCs/>
        </w:rPr>
      </w:pPr>
      <w:r w:rsidRPr="00FF111A">
        <w:rPr>
          <w:b/>
          <w:bCs/>
        </w:rPr>
        <w:t xml:space="preserve">Korraldada üldhariduskoolide ja kutseõppeasutuste töötajatele ning MFÕ </w:t>
      </w:r>
      <w:r w:rsidR="008459CD">
        <w:rPr>
          <w:b/>
          <w:bCs/>
        </w:rPr>
        <w:t>läbiviijatele</w:t>
      </w:r>
      <w:r w:rsidR="008459CD" w:rsidRPr="00FF111A">
        <w:rPr>
          <w:b/>
          <w:bCs/>
        </w:rPr>
        <w:t xml:space="preserve"> </w:t>
      </w:r>
      <w:proofErr w:type="spellStart"/>
      <w:r w:rsidRPr="00FF111A">
        <w:rPr>
          <w:b/>
          <w:bCs/>
        </w:rPr>
        <w:t>ühiskoolitusi</w:t>
      </w:r>
      <w:proofErr w:type="spellEnd"/>
      <w:r w:rsidRPr="00FF111A">
        <w:rPr>
          <w:b/>
          <w:bCs/>
        </w:rPr>
        <w:t xml:space="preserve"> MFÕ ja FÕ </w:t>
      </w:r>
      <w:r w:rsidRPr="00FF111A">
        <w:rPr>
          <w:b/>
          <w:bCs/>
        </w:rPr>
        <w:t>lõimimise</w:t>
      </w:r>
      <w:r w:rsidR="003148F4">
        <w:rPr>
          <w:b/>
          <w:bCs/>
        </w:rPr>
        <w:t xml:space="preserve"> teemal</w:t>
      </w:r>
      <w:r w:rsidRPr="00FF111A">
        <w:rPr>
          <w:b/>
          <w:bCs/>
        </w:rPr>
        <w:t xml:space="preserve"> (sh</w:t>
      </w:r>
      <w:r w:rsidR="003148F4">
        <w:rPr>
          <w:b/>
          <w:bCs/>
        </w:rPr>
        <w:t> </w:t>
      </w:r>
      <w:r w:rsidRPr="00FF111A">
        <w:rPr>
          <w:b/>
          <w:bCs/>
        </w:rPr>
        <w:t>lõimingukoordinaatorite</w:t>
      </w:r>
      <w:r w:rsidRPr="00FF111A">
        <w:rPr>
          <w:b/>
          <w:bCs/>
        </w:rPr>
        <w:t xml:space="preserve"> koolitused). </w:t>
      </w:r>
    </w:p>
    <w:tbl>
      <w:tblPr>
        <w:tblStyle w:val="PlainTable2"/>
        <w:tblW w:w="14884" w:type="dxa"/>
        <w:tblInd w:w="0" w:type="dxa"/>
        <w:tblBorders>
          <w:top w:val="none" w:sz="0" w:space="0" w:color="auto"/>
          <w:bottom w:val="none" w:sz="0" w:space="0" w:color="auto"/>
        </w:tblBorders>
        <w:tblLook w:val="04A0" w:firstRow="1" w:lastRow="0" w:firstColumn="1" w:lastColumn="0" w:noHBand="0" w:noVBand="1"/>
      </w:tblPr>
      <w:tblGrid>
        <w:gridCol w:w="3721"/>
        <w:gridCol w:w="3721"/>
        <w:gridCol w:w="3721"/>
        <w:gridCol w:w="3721"/>
      </w:tblGrid>
      <w:tr w:rsidR="007D1247" w:rsidRPr="00FF111A" w14:paraId="5AE042E1" w14:textId="77777777" w:rsidTr="00975D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21" w:type="dxa"/>
            <w:tcBorders>
              <w:top w:val="single" w:sz="4" w:space="0" w:color="7F7F7F" w:themeColor="text1" w:themeTint="80"/>
            </w:tcBorders>
            <w:shd w:val="clear" w:color="auto" w:fill="00538B" w:themeFill="accent1"/>
            <w:hideMark/>
          </w:tcPr>
          <w:p w14:paraId="123249A6" w14:textId="77777777" w:rsidR="007D1247" w:rsidRPr="00FF111A" w:rsidRDefault="007D1247" w:rsidP="007D1247">
            <w:pPr>
              <w:spacing w:before="0" w:after="0"/>
              <w:ind w:left="57" w:right="57"/>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Esialgne poliitikasoovitus</w:t>
            </w:r>
          </w:p>
        </w:tc>
        <w:tc>
          <w:tcPr>
            <w:tcW w:w="3721" w:type="dxa"/>
            <w:tcBorders>
              <w:top w:val="single" w:sz="4" w:space="0" w:color="7F7F7F" w:themeColor="text1" w:themeTint="80"/>
            </w:tcBorders>
            <w:shd w:val="clear" w:color="auto" w:fill="00538B" w:themeFill="accent1"/>
            <w:hideMark/>
          </w:tcPr>
          <w:p w14:paraId="2E4022E6" w14:textId="77777777" w:rsidR="007D1247" w:rsidRPr="00FF111A" w:rsidRDefault="007D1247" w:rsidP="007D1247">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Põhjendus ja oodatav mõju</w:t>
            </w:r>
          </w:p>
        </w:tc>
        <w:tc>
          <w:tcPr>
            <w:tcW w:w="3721" w:type="dxa"/>
            <w:tcBorders>
              <w:top w:val="single" w:sz="4" w:space="0" w:color="7F7F7F" w:themeColor="text1" w:themeTint="80"/>
            </w:tcBorders>
            <w:shd w:val="clear" w:color="auto" w:fill="00538B" w:themeFill="accent1"/>
            <w:hideMark/>
          </w:tcPr>
          <w:p w14:paraId="6D8790DE" w14:textId="77777777" w:rsidR="007D1247" w:rsidRPr="00FF111A" w:rsidRDefault="007D1247" w:rsidP="007D1247">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Võimalikud takistused ja lahendused</w:t>
            </w:r>
          </w:p>
        </w:tc>
        <w:tc>
          <w:tcPr>
            <w:tcW w:w="3721" w:type="dxa"/>
            <w:tcBorders>
              <w:top w:val="single" w:sz="4" w:space="0" w:color="7F7F7F" w:themeColor="text1" w:themeTint="80"/>
            </w:tcBorders>
            <w:shd w:val="clear" w:color="auto" w:fill="00538B" w:themeFill="accent1"/>
            <w:hideMark/>
          </w:tcPr>
          <w:p w14:paraId="04CD8126" w14:textId="77777777" w:rsidR="007D1247" w:rsidRPr="00FF111A" w:rsidRDefault="007D1247" w:rsidP="007D1247">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Prioriteetsus</w:t>
            </w:r>
          </w:p>
        </w:tc>
      </w:tr>
      <w:tr w:rsidR="007D1247" w:rsidRPr="00FF111A" w14:paraId="74DCFD47" w14:textId="77777777" w:rsidTr="005A1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1" w:type="dxa"/>
            <w:hideMark/>
          </w:tcPr>
          <w:p w14:paraId="44077FAC" w14:textId="5031A3E9" w:rsidR="007D1247" w:rsidRPr="00FF111A" w:rsidRDefault="007D1247" w:rsidP="00D1481C">
            <w:pPr>
              <w:pStyle w:val="TableNumbList"/>
              <w:numPr>
                <w:ilvl w:val="0"/>
                <w:numId w:val="37"/>
              </w:numPr>
              <w:jc w:val="both"/>
            </w:pPr>
            <w:r w:rsidRPr="00FF111A">
              <w:t xml:space="preserve">Korraldada koolidele koolitusi ja pakkuda juhendmaterjale, mis selgitavad, kuidas </w:t>
            </w:r>
            <w:r w:rsidR="003148F4" w:rsidRPr="00FF111A">
              <w:t xml:space="preserve">kasutada </w:t>
            </w:r>
            <w:r w:rsidRPr="00FF111A">
              <w:t>MFÕ arvestamisel õpitulemuste saavutamise hindamiseks enesehindamist.</w:t>
            </w:r>
          </w:p>
          <w:p w14:paraId="687294CB" w14:textId="1B6A1137" w:rsidR="007D1247" w:rsidRPr="00FF111A" w:rsidRDefault="007D1247" w:rsidP="00D1481C">
            <w:pPr>
              <w:pStyle w:val="TableNumbList"/>
              <w:jc w:val="both"/>
              <w:rPr>
                <w:b w:val="0"/>
              </w:rPr>
            </w:pPr>
            <w:r w:rsidRPr="00FF111A">
              <w:rPr>
                <w:b w:val="0"/>
              </w:rPr>
              <w:t>Arendada noorsootöötajate</w:t>
            </w:r>
            <w:r w:rsidR="003148F4">
              <w:rPr>
                <w:b w:val="0"/>
              </w:rPr>
              <w:t xml:space="preserve"> </w:t>
            </w:r>
            <w:r w:rsidRPr="00FF111A">
              <w:rPr>
                <w:b w:val="0"/>
              </w:rPr>
              <w:t>/</w:t>
            </w:r>
            <w:r w:rsidR="003148F4">
              <w:rPr>
                <w:b w:val="0"/>
              </w:rPr>
              <w:t xml:space="preserve"> </w:t>
            </w:r>
            <w:r w:rsidRPr="00FF111A">
              <w:rPr>
                <w:b w:val="0"/>
              </w:rPr>
              <w:t>huvihariduse õpetajate digikompetentse nii esma- kui</w:t>
            </w:r>
            <w:r w:rsidR="003148F4">
              <w:rPr>
                <w:b w:val="0"/>
              </w:rPr>
              <w:t xml:space="preserve"> </w:t>
            </w:r>
            <w:r w:rsidR="003148F4">
              <w:rPr>
                <w:b w:val="0"/>
              </w:rPr>
              <w:t>ka</w:t>
            </w:r>
            <w:r w:rsidRPr="00FF111A">
              <w:rPr>
                <w:b w:val="0"/>
              </w:rPr>
              <w:t xml:space="preserve"> </w:t>
            </w:r>
            <w:r w:rsidRPr="00FF111A">
              <w:rPr>
                <w:b w:val="0"/>
              </w:rPr>
              <w:t>täiendkoolituses</w:t>
            </w:r>
            <w:r w:rsidR="00D040CC">
              <w:rPr>
                <w:b w:val="0"/>
              </w:rPr>
              <w:t>.</w:t>
            </w:r>
          </w:p>
        </w:tc>
        <w:tc>
          <w:tcPr>
            <w:tcW w:w="3721" w:type="dxa"/>
          </w:tcPr>
          <w:p w14:paraId="5CF26487" w14:textId="2F463F24" w:rsidR="007D1247" w:rsidRPr="00FF111A" w:rsidRDefault="007D1247" w:rsidP="00D1481C">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bCs/>
              </w:rPr>
            </w:pPr>
            <w:r w:rsidRPr="00FF111A">
              <w:rPr>
                <w:rFonts w:eastAsiaTheme="minorHAnsi"/>
                <w:bCs/>
              </w:rPr>
              <w:t>Enamik</w:t>
            </w:r>
            <w:r w:rsidRPr="00FF111A">
              <w:rPr>
                <w:rFonts w:eastAsiaTheme="minorHAnsi"/>
                <w:bCs/>
              </w:rPr>
              <w:t xml:space="preserve"> MFÕ-FÕ lõimimisega seotud </w:t>
            </w:r>
            <w:r w:rsidRPr="00FF111A">
              <w:rPr>
                <w:rFonts w:eastAsiaTheme="minorHAnsi"/>
                <w:bCs/>
              </w:rPr>
              <w:t>teema</w:t>
            </w:r>
            <w:r w:rsidR="003148F4">
              <w:rPr>
                <w:rFonts w:eastAsiaTheme="minorHAnsi"/>
                <w:bCs/>
              </w:rPr>
              <w:t>sid</w:t>
            </w:r>
            <w:r w:rsidR="003148F4">
              <w:rPr>
                <w:rFonts w:eastAsiaTheme="minorHAnsi"/>
                <w:bCs/>
              </w:rPr>
              <w:t xml:space="preserve"> </w:t>
            </w:r>
            <w:r w:rsidRPr="00FF111A">
              <w:rPr>
                <w:rFonts w:eastAsiaTheme="minorHAnsi"/>
                <w:bCs/>
              </w:rPr>
              <w:t xml:space="preserve">on asjakohased nii MFÕ kui </w:t>
            </w:r>
            <w:r w:rsidR="003148F4">
              <w:rPr>
                <w:rFonts w:eastAsiaTheme="minorHAnsi"/>
                <w:bCs/>
              </w:rPr>
              <w:t xml:space="preserve">ka </w:t>
            </w:r>
            <w:r w:rsidRPr="00FF111A">
              <w:rPr>
                <w:rFonts w:eastAsiaTheme="minorHAnsi"/>
                <w:bCs/>
              </w:rPr>
              <w:t xml:space="preserve">FÕ valdkonna töötajatele. </w:t>
            </w:r>
            <w:r w:rsidRPr="00FF111A">
              <w:rPr>
                <w:rFonts w:eastAsiaTheme="minorHAnsi"/>
                <w:bCs/>
              </w:rPr>
              <w:t>N</w:t>
            </w:r>
            <w:r w:rsidR="003148F4">
              <w:rPr>
                <w:rFonts w:eastAsiaTheme="minorHAnsi"/>
                <w:bCs/>
              </w:rPr>
              <w:t>äiteks</w:t>
            </w:r>
            <w:r w:rsidRPr="00FF111A">
              <w:rPr>
                <w:rFonts w:eastAsiaTheme="minorHAnsi"/>
                <w:bCs/>
              </w:rPr>
              <w:t xml:space="preserve"> tuleks arusaamu ühtlustada ja kogemusi jagada õpilaste enesehindamise teemal, mis on praegu levinum noorsootöös, kuid vähem huvihariduses ja </w:t>
            </w:r>
            <w:proofErr w:type="spellStart"/>
            <w:r w:rsidR="003148F4">
              <w:rPr>
                <w:rFonts w:eastAsiaTheme="minorHAnsi"/>
                <w:bCs/>
              </w:rPr>
              <w:t>FÕs</w:t>
            </w:r>
            <w:proofErr w:type="spellEnd"/>
            <w:r w:rsidRPr="00FF111A">
              <w:rPr>
                <w:rFonts w:eastAsiaTheme="minorHAnsi"/>
                <w:bCs/>
              </w:rPr>
              <w:t xml:space="preserve">. Selle tulemusena on tagatud, et MFÕ arvestamisel kasutatavad </w:t>
            </w:r>
            <w:proofErr w:type="spellStart"/>
            <w:r w:rsidRPr="00FF111A">
              <w:rPr>
                <w:rFonts w:eastAsiaTheme="minorHAnsi"/>
                <w:bCs/>
              </w:rPr>
              <w:t>enesehindamissüsteemid</w:t>
            </w:r>
            <w:proofErr w:type="spellEnd"/>
            <w:r w:rsidRPr="00FF111A">
              <w:rPr>
                <w:rFonts w:eastAsiaTheme="minorHAnsi"/>
                <w:bCs/>
              </w:rPr>
              <w:t xml:space="preserve"> lähtuksid nüüdisaegsetest hariduspsühholoogilistest teadmistest </w:t>
            </w:r>
            <w:r w:rsidR="003148F4">
              <w:rPr>
                <w:rFonts w:eastAsiaTheme="minorHAnsi"/>
                <w:bCs/>
              </w:rPr>
              <w:t>ja</w:t>
            </w:r>
            <w:r w:rsidR="003148F4" w:rsidRPr="00FF111A">
              <w:rPr>
                <w:rFonts w:eastAsiaTheme="minorHAnsi"/>
                <w:bCs/>
              </w:rPr>
              <w:t xml:space="preserve"> </w:t>
            </w:r>
            <w:r w:rsidRPr="00FF111A">
              <w:rPr>
                <w:rFonts w:eastAsiaTheme="minorHAnsi"/>
                <w:bCs/>
              </w:rPr>
              <w:t>MFÕ valdkonda ei formaliseeritaks</w:t>
            </w:r>
            <w:r w:rsidR="00D040CC">
              <w:rPr>
                <w:rFonts w:eastAsiaTheme="minorHAnsi"/>
                <w:bCs/>
              </w:rPr>
              <w:t>.</w:t>
            </w:r>
            <w:r w:rsidRPr="00FF111A">
              <w:rPr>
                <w:rFonts w:eastAsiaTheme="minorHAnsi"/>
                <w:bCs/>
              </w:rPr>
              <w:t xml:space="preserve"> </w:t>
            </w:r>
            <w:r w:rsidRPr="00FF111A">
              <w:rPr>
                <w:rFonts w:eastAsiaTheme="minorHAnsi"/>
                <w:bCs/>
              </w:rPr>
              <w:lastRenderedPageBreak/>
              <w:t xml:space="preserve">liigselt </w:t>
            </w:r>
            <w:proofErr w:type="spellStart"/>
            <w:r w:rsidRPr="00FF111A">
              <w:rPr>
                <w:rFonts w:eastAsiaTheme="minorHAnsi"/>
                <w:bCs/>
              </w:rPr>
              <w:t>MFÕs</w:t>
            </w:r>
            <w:proofErr w:type="spellEnd"/>
            <w:r w:rsidRPr="00FF111A">
              <w:rPr>
                <w:rFonts w:eastAsiaTheme="minorHAnsi"/>
                <w:bCs/>
              </w:rPr>
              <w:t xml:space="preserve"> omandatu </w:t>
            </w:r>
            <w:proofErr w:type="spellStart"/>
            <w:r w:rsidRPr="00FF111A">
              <w:rPr>
                <w:rFonts w:eastAsiaTheme="minorHAnsi"/>
                <w:bCs/>
              </w:rPr>
              <w:t>FÕs</w:t>
            </w:r>
            <w:proofErr w:type="spellEnd"/>
            <w:r w:rsidRPr="00FF111A">
              <w:rPr>
                <w:rFonts w:eastAsiaTheme="minorHAnsi"/>
                <w:bCs/>
              </w:rPr>
              <w:t xml:space="preserve"> arvestamise eesmärgil.</w:t>
            </w:r>
            <w:r w:rsidRPr="00FF111A">
              <w:rPr>
                <w:rStyle w:val="FootnoteReference"/>
                <w:rFonts w:eastAsiaTheme="minorHAnsi"/>
                <w:bCs/>
              </w:rPr>
              <w:footnoteReference w:id="19"/>
            </w:r>
            <w:r w:rsidRPr="00FF111A">
              <w:rPr>
                <w:rFonts w:eastAsiaTheme="minorHAnsi"/>
                <w:bCs/>
              </w:rPr>
              <w:t xml:space="preserve"> </w:t>
            </w:r>
          </w:p>
          <w:p w14:paraId="77501D27" w14:textId="6C1B0DF6" w:rsidR="007D1247" w:rsidRPr="00FF111A" w:rsidRDefault="007D1247" w:rsidP="00D1481C">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bCs/>
              </w:rPr>
            </w:pPr>
            <w:r w:rsidRPr="00FF111A">
              <w:rPr>
                <w:rFonts w:eastAsiaTheme="minorHAnsi"/>
                <w:bCs/>
              </w:rPr>
              <w:t>Lisaks on oluline nii FÕ kui</w:t>
            </w:r>
            <w:r w:rsidRPr="00FF111A">
              <w:rPr>
                <w:rFonts w:eastAsiaTheme="minorHAnsi"/>
                <w:bCs/>
              </w:rPr>
              <w:t xml:space="preserve"> </w:t>
            </w:r>
            <w:r w:rsidR="002744A8">
              <w:rPr>
                <w:rFonts w:eastAsiaTheme="minorHAnsi"/>
                <w:bCs/>
              </w:rPr>
              <w:t>ka</w:t>
            </w:r>
            <w:r w:rsidR="002744A8">
              <w:rPr>
                <w:rFonts w:eastAsiaTheme="minorHAnsi"/>
                <w:bCs/>
              </w:rPr>
              <w:t xml:space="preserve"> </w:t>
            </w:r>
            <w:r w:rsidRPr="00FF111A">
              <w:rPr>
                <w:rFonts w:eastAsiaTheme="minorHAnsi"/>
                <w:bCs/>
              </w:rPr>
              <w:t xml:space="preserve">MFÕ osapoolte digipädevuste arendamine, mis tagaks piisavad kompetentsid ka veebipõhiste tegevuste </w:t>
            </w:r>
            <w:r w:rsidRPr="00FF111A">
              <w:rPr>
                <w:rFonts w:eastAsiaTheme="minorHAnsi"/>
                <w:bCs/>
              </w:rPr>
              <w:t>kujundami</w:t>
            </w:r>
            <w:r w:rsidR="000774F4">
              <w:rPr>
                <w:rFonts w:eastAsiaTheme="minorHAnsi"/>
                <w:bCs/>
              </w:rPr>
              <w:softHyphen/>
            </w:r>
            <w:r w:rsidRPr="00FF111A">
              <w:rPr>
                <w:rFonts w:eastAsiaTheme="minorHAnsi"/>
                <w:bCs/>
              </w:rPr>
              <w:t>seks</w:t>
            </w:r>
            <w:r w:rsidRPr="00FF111A">
              <w:rPr>
                <w:rFonts w:eastAsiaTheme="minorHAnsi"/>
                <w:bCs/>
              </w:rPr>
              <w:t xml:space="preserve"> ja läbiviimiseks. </w:t>
            </w:r>
            <w:r w:rsidR="002744A8">
              <w:rPr>
                <w:rFonts w:eastAsiaTheme="minorHAnsi"/>
                <w:bCs/>
              </w:rPr>
              <w:t>Sellega</w:t>
            </w:r>
            <w:r w:rsidR="002744A8" w:rsidRPr="00FF111A">
              <w:rPr>
                <w:rFonts w:eastAsiaTheme="minorHAnsi"/>
                <w:bCs/>
              </w:rPr>
              <w:t xml:space="preserve"> </w:t>
            </w:r>
            <w:r w:rsidRPr="00FF111A">
              <w:rPr>
                <w:rFonts w:eastAsiaTheme="minorHAnsi"/>
                <w:bCs/>
              </w:rPr>
              <w:t>panustataks</w:t>
            </w:r>
            <w:r w:rsidRPr="00FF111A">
              <w:rPr>
                <w:rFonts w:eastAsiaTheme="minorHAnsi"/>
                <w:bCs/>
              </w:rPr>
              <w:t xml:space="preserve"> ka äärealadel elavate õpilaste MFÕ võimaluste </w:t>
            </w:r>
            <w:r w:rsidRPr="00FF111A">
              <w:rPr>
                <w:rFonts w:eastAsiaTheme="minorHAnsi"/>
                <w:bCs/>
              </w:rPr>
              <w:t>laiendamis</w:t>
            </w:r>
            <w:r w:rsidR="000774F4">
              <w:rPr>
                <w:rFonts w:eastAsiaTheme="minorHAnsi"/>
                <w:bCs/>
              </w:rPr>
              <w:softHyphen/>
            </w:r>
            <w:r w:rsidRPr="00FF111A">
              <w:rPr>
                <w:rFonts w:eastAsiaTheme="minorHAnsi"/>
                <w:bCs/>
              </w:rPr>
              <w:t>se</w:t>
            </w:r>
            <w:r w:rsidRPr="00FF111A">
              <w:rPr>
                <w:rFonts w:eastAsiaTheme="minorHAnsi"/>
                <w:bCs/>
              </w:rPr>
              <w:t>. Nii saavad FÕ õpikeskkonna läbi lõimimise mitmekesistamisest kasu kõik õpilased.</w:t>
            </w:r>
          </w:p>
          <w:p w14:paraId="6E1C1E6E" w14:textId="1CD83F8F" w:rsidR="007D1247" w:rsidRPr="00FF111A" w:rsidRDefault="007D1247" w:rsidP="00D1481C">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bCs/>
              </w:rPr>
            </w:pPr>
            <w:r w:rsidRPr="00FF111A">
              <w:rPr>
                <w:rFonts w:eastAsiaTheme="minorHAnsi"/>
                <w:bCs/>
              </w:rPr>
              <w:t>Ühiskoolituste üldmõjuna</w:t>
            </w:r>
            <w:r w:rsidRPr="00FF111A">
              <w:rPr>
                <w:rFonts w:eastAsiaTheme="minorHAnsi"/>
                <w:bCs/>
              </w:rPr>
              <w:t xml:space="preserve"> võib eeldada MFÕ ja FÕ osapoolte </w:t>
            </w:r>
            <w:r w:rsidR="002744A8">
              <w:rPr>
                <w:rFonts w:eastAsiaTheme="minorHAnsi"/>
                <w:bCs/>
              </w:rPr>
              <w:t>jaoks</w:t>
            </w:r>
            <w:r w:rsidR="002744A8" w:rsidRPr="00FF111A">
              <w:rPr>
                <w:rFonts w:eastAsiaTheme="minorHAnsi"/>
                <w:bCs/>
              </w:rPr>
              <w:t xml:space="preserve"> </w:t>
            </w:r>
            <w:r w:rsidRPr="00FF111A">
              <w:rPr>
                <w:rFonts w:eastAsiaTheme="minorHAnsi"/>
                <w:bCs/>
              </w:rPr>
              <w:t xml:space="preserve">lõimimise teemal ühise inforuumi tekkimist ning koostöö tõhustumist </w:t>
            </w:r>
            <w:r w:rsidR="002744A8">
              <w:rPr>
                <w:rFonts w:eastAsiaTheme="minorHAnsi"/>
                <w:bCs/>
              </w:rPr>
              <w:t xml:space="preserve">põhjusel, et </w:t>
            </w:r>
            <w:r w:rsidRPr="00FF111A">
              <w:rPr>
                <w:rFonts w:eastAsiaTheme="minorHAnsi"/>
                <w:bCs/>
              </w:rPr>
              <w:t>arusaamad ühtlustu</w:t>
            </w:r>
            <w:r w:rsidR="002744A8">
              <w:rPr>
                <w:rFonts w:eastAsiaTheme="minorHAnsi"/>
                <w:bCs/>
              </w:rPr>
              <w:t>vad</w:t>
            </w:r>
            <w:r w:rsidRPr="00FF111A">
              <w:rPr>
                <w:rFonts w:eastAsiaTheme="minorHAnsi"/>
                <w:bCs/>
              </w:rPr>
              <w:t>,</w:t>
            </w:r>
            <w:r w:rsidR="000774F4">
              <w:rPr>
                <w:rFonts w:eastAsiaTheme="minorHAnsi"/>
                <w:bCs/>
              </w:rPr>
              <w:t xml:space="preserve"> </w:t>
            </w:r>
            <w:r w:rsidR="002744A8">
              <w:rPr>
                <w:rFonts w:eastAsiaTheme="minorHAnsi"/>
                <w:bCs/>
              </w:rPr>
              <w:t xml:space="preserve">suhtlus </w:t>
            </w:r>
            <w:r w:rsidRPr="00FF111A">
              <w:rPr>
                <w:rFonts w:eastAsiaTheme="minorHAnsi"/>
                <w:bCs/>
              </w:rPr>
              <w:t>sage</w:t>
            </w:r>
            <w:r w:rsidR="002744A8">
              <w:rPr>
                <w:rFonts w:eastAsiaTheme="minorHAnsi"/>
                <w:bCs/>
              </w:rPr>
              <w:t>neb</w:t>
            </w:r>
            <w:r w:rsidRPr="00FF111A">
              <w:rPr>
                <w:rFonts w:eastAsiaTheme="minorHAnsi"/>
                <w:bCs/>
              </w:rPr>
              <w:t xml:space="preserve"> ning</w:t>
            </w:r>
            <w:r w:rsidR="002744A8">
              <w:rPr>
                <w:rFonts w:eastAsiaTheme="minorHAnsi"/>
                <w:bCs/>
              </w:rPr>
              <w:t xml:space="preserve"> </w:t>
            </w:r>
            <w:r w:rsidR="002744A8">
              <w:rPr>
                <w:rFonts w:eastAsiaTheme="minorHAnsi"/>
                <w:bCs/>
              </w:rPr>
              <w:t>see</w:t>
            </w:r>
            <w:r w:rsidRPr="00FF111A">
              <w:rPr>
                <w:rFonts w:eastAsiaTheme="minorHAnsi"/>
                <w:bCs/>
              </w:rPr>
              <w:t xml:space="preserve"> </w:t>
            </w:r>
            <w:r w:rsidR="002744A8" w:rsidRPr="00FF111A">
              <w:rPr>
                <w:rFonts w:eastAsiaTheme="minorHAnsi"/>
                <w:bCs/>
              </w:rPr>
              <w:t>toeta</w:t>
            </w:r>
            <w:r w:rsidR="002744A8">
              <w:rPr>
                <w:rFonts w:eastAsiaTheme="minorHAnsi"/>
                <w:bCs/>
              </w:rPr>
              <w:t>b</w:t>
            </w:r>
            <w:r w:rsidR="002744A8" w:rsidRPr="00FF111A">
              <w:rPr>
                <w:rFonts w:eastAsiaTheme="minorHAnsi"/>
                <w:bCs/>
              </w:rPr>
              <w:t xml:space="preserve"> </w:t>
            </w:r>
            <w:r w:rsidRPr="00FF111A">
              <w:rPr>
                <w:rFonts w:eastAsiaTheme="minorHAnsi"/>
                <w:bCs/>
              </w:rPr>
              <w:t>usaldus</w:t>
            </w:r>
            <w:r w:rsidR="00E2255D">
              <w:rPr>
                <w:rFonts w:eastAsiaTheme="minorHAnsi"/>
                <w:bCs/>
              </w:rPr>
              <w:t xml:space="preserve">e </w:t>
            </w:r>
            <w:r w:rsidR="00E2255D">
              <w:rPr>
                <w:rFonts w:eastAsiaTheme="minorHAnsi"/>
                <w:bCs/>
              </w:rPr>
              <w:t>teke</w:t>
            </w:r>
            <w:r w:rsidR="002744A8">
              <w:rPr>
                <w:rFonts w:eastAsiaTheme="minorHAnsi"/>
                <w:bCs/>
              </w:rPr>
              <w:t>t</w:t>
            </w:r>
            <w:r w:rsidR="00D040CC">
              <w:rPr>
                <w:rFonts w:eastAsiaTheme="minorHAnsi"/>
                <w:bCs/>
              </w:rPr>
              <w:t>.</w:t>
            </w:r>
          </w:p>
        </w:tc>
        <w:tc>
          <w:tcPr>
            <w:tcW w:w="3721" w:type="dxa"/>
            <w:hideMark/>
          </w:tcPr>
          <w:p w14:paraId="0F9FF146" w14:textId="0789BB71" w:rsidR="002744A8" w:rsidRDefault="007D1247" w:rsidP="00D1481C">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bCs/>
              </w:rPr>
            </w:pPr>
            <w:r w:rsidRPr="00FF111A">
              <w:rPr>
                <w:rFonts w:eastAsiaTheme="minorHAnsi"/>
                <w:bCs/>
              </w:rPr>
              <w:lastRenderedPageBreak/>
              <w:t xml:space="preserve">Kuigi </w:t>
            </w:r>
            <w:proofErr w:type="spellStart"/>
            <w:r w:rsidRPr="00FF111A">
              <w:rPr>
                <w:rFonts w:eastAsiaTheme="minorHAnsi"/>
                <w:bCs/>
              </w:rPr>
              <w:t>ühiskoolitused</w:t>
            </w:r>
            <w:proofErr w:type="spellEnd"/>
            <w:r w:rsidRPr="00FF111A">
              <w:rPr>
                <w:rFonts w:eastAsiaTheme="minorHAnsi"/>
                <w:bCs/>
              </w:rPr>
              <w:t xml:space="preserve"> MFÕ </w:t>
            </w:r>
            <w:r w:rsidR="003148F4">
              <w:rPr>
                <w:rFonts w:eastAsiaTheme="minorHAnsi"/>
                <w:bCs/>
              </w:rPr>
              <w:t>ja</w:t>
            </w:r>
            <w:r w:rsidR="003148F4" w:rsidRPr="00FF111A">
              <w:rPr>
                <w:rFonts w:eastAsiaTheme="minorHAnsi"/>
                <w:bCs/>
              </w:rPr>
              <w:t xml:space="preserve"> </w:t>
            </w:r>
            <w:r w:rsidRPr="00FF111A">
              <w:rPr>
                <w:rFonts w:eastAsiaTheme="minorHAnsi"/>
                <w:bCs/>
              </w:rPr>
              <w:t xml:space="preserve">FÕ pakkujatele laiemalt kui vaid MFÕ ja FÕ lõimimise teemal aitavad koostöö tõhustamisele kaasa, tuleb arvestada, et mõlemal valdkonnal on oma eripärad, meetodid ja probleemid, mis vajavad täiendusõppes suunatult tähelepanu </w:t>
            </w:r>
            <w:r w:rsidR="003148F4">
              <w:rPr>
                <w:rFonts w:eastAsiaTheme="minorHAnsi"/>
                <w:bCs/>
              </w:rPr>
              <w:t>ning</w:t>
            </w:r>
            <w:r w:rsidR="003148F4" w:rsidRPr="00FF111A">
              <w:rPr>
                <w:rFonts w:eastAsiaTheme="minorHAnsi"/>
                <w:bCs/>
              </w:rPr>
              <w:t xml:space="preserve"> </w:t>
            </w:r>
            <w:r w:rsidRPr="00FF111A">
              <w:rPr>
                <w:rFonts w:eastAsiaTheme="minorHAnsi"/>
                <w:bCs/>
              </w:rPr>
              <w:t>ei pruugi olla kõigile igapäevaselt õpilaste arengu ja toetamisega seotud töötajatele</w:t>
            </w:r>
            <w:r w:rsidR="002744A8">
              <w:rPr>
                <w:rFonts w:eastAsiaTheme="minorHAnsi"/>
                <w:bCs/>
              </w:rPr>
              <w:t xml:space="preserve"> </w:t>
            </w:r>
            <w:r w:rsidR="002744A8" w:rsidRPr="00FF111A">
              <w:rPr>
                <w:rFonts w:eastAsiaTheme="minorHAnsi"/>
                <w:bCs/>
              </w:rPr>
              <w:t>asjakohased</w:t>
            </w:r>
            <w:r w:rsidRPr="00FF111A">
              <w:rPr>
                <w:rFonts w:eastAsiaTheme="minorHAnsi"/>
                <w:bCs/>
              </w:rPr>
              <w:t xml:space="preserve">. </w:t>
            </w:r>
          </w:p>
          <w:p w14:paraId="75908675" w14:textId="10D7DB0C" w:rsidR="007D1247" w:rsidRPr="00FF111A" w:rsidRDefault="007D1247" w:rsidP="00D1481C">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bCs/>
              </w:rPr>
            </w:pPr>
            <w:r w:rsidRPr="00FF111A">
              <w:rPr>
                <w:rFonts w:eastAsiaTheme="minorHAnsi"/>
                <w:b/>
              </w:rPr>
              <w:t>Lahendus:</w:t>
            </w:r>
            <w:r w:rsidR="00563BE7" w:rsidRPr="00FF111A">
              <w:rPr>
                <w:rFonts w:eastAsiaTheme="minorHAnsi"/>
                <w:b/>
              </w:rPr>
              <w:t xml:space="preserve"> </w:t>
            </w:r>
            <w:r w:rsidR="002744A8" w:rsidRPr="00FF111A">
              <w:rPr>
                <w:rFonts w:eastAsiaTheme="minorHAnsi"/>
                <w:bCs/>
              </w:rPr>
              <w:t xml:space="preserve">suunata </w:t>
            </w:r>
            <w:r w:rsidR="002744A8">
              <w:rPr>
                <w:rFonts w:eastAsiaTheme="minorHAnsi"/>
                <w:bCs/>
              </w:rPr>
              <w:t>t</w:t>
            </w:r>
            <w:r w:rsidRPr="00FF111A">
              <w:rPr>
                <w:rFonts w:eastAsiaTheme="minorHAnsi"/>
                <w:bCs/>
              </w:rPr>
              <w:t xml:space="preserve">eatud koolitustegevused endiselt eraldi üldhariduskoolide või kutseõppeasutuste õpetajatele ja/või </w:t>
            </w:r>
            <w:r w:rsidRPr="00FF111A">
              <w:rPr>
                <w:rFonts w:eastAsiaTheme="minorHAnsi"/>
                <w:bCs/>
              </w:rPr>
              <w:lastRenderedPageBreak/>
              <w:t>kogu kooli töötajatele, huvihariduse õpetajatele või noorsootöötajatele</w:t>
            </w:r>
            <w:r w:rsidR="00D040CC">
              <w:rPr>
                <w:rFonts w:eastAsiaTheme="minorHAnsi"/>
                <w:bCs/>
              </w:rPr>
              <w:t>.</w:t>
            </w:r>
          </w:p>
        </w:tc>
        <w:tc>
          <w:tcPr>
            <w:tcW w:w="3721" w:type="dxa"/>
            <w:hideMark/>
          </w:tcPr>
          <w:p w14:paraId="44831C2F" w14:textId="082E6409" w:rsidR="007D1247" w:rsidRPr="001B452D" w:rsidRDefault="00554A73" w:rsidP="00FA146B">
            <w:pPr>
              <w:pStyle w:val="TableText"/>
              <w:jc w:val="both"/>
              <w:cnfStyle w:val="000000100000" w:firstRow="0" w:lastRow="0" w:firstColumn="0" w:lastColumn="0" w:oddVBand="0" w:evenVBand="0" w:oddHBand="1" w:evenHBand="0" w:firstRowFirstColumn="0" w:firstRowLastColumn="0" w:lastRowFirstColumn="0" w:lastRowLastColumn="0"/>
              <w:rPr>
                <w:color w:val="00A2E0" w:themeColor="accent2"/>
              </w:rPr>
            </w:pPr>
            <w:r w:rsidRPr="00915820">
              <w:rPr>
                <w:bCs/>
              </w:rPr>
              <w:lastRenderedPageBreak/>
              <w:t>K</w:t>
            </w:r>
            <w:r w:rsidR="007D1247" w:rsidRPr="00915820">
              <w:rPr>
                <w:bCs/>
              </w:rPr>
              <w:t>eskmine</w:t>
            </w:r>
          </w:p>
        </w:tc>
      </w:tr>
      <w:tr w:rsidR="007D1247" w:rsidRPr="00FF111A" w14:paraId="453FCCC0" w14:textId="77777777" w:rsidTr="00554471">
        <w:tc>
          <w:tcPr>
            <w:cnfStyle w:val="001000000000" w:firstRow="0" w:lastRow="0" w:firstColumn="1" w:lastColumn="0" w:oddVBand="0" w:evenVBand="0" w:oddHBand="0" w:evenHBand="0" w:firstRowFirstColumn="0" w:firstRowLastColumn="0" w:lastRowFirstColumn="0" w:lastRowLastColumn="0"/>
            <w:tcW w:w="14884" w:type="dxa"/>
            <w:gridSpan w:val="4"/>
            <w:tcBorders>
              <w:top w:val="single" w:sz="4" w:space="0" w:color="7F7F7F" w:themeColor="text1" w:themeTint="80"/>
              <w:bottom w:val="single" w:sz="4" w:space="0" w:color="7F7F7F" w:themeColor="text1" w:themeTint="80"/>
            </w:tcBorders>
          </w:tcPr>
          <w:p w14:paraId="5CED9490" w14:textId="2B8CC902" w:rsidR="007D1247" w:rsidRPr="00FF111A" w:rsidRDefault="002744A8" w:rsidP="00D1481C">
            <w:pPr>
              <w:spacing w:before="0" w:line="220" w:lineRule="atLeast"/>
              <w:ind w:left="57" w:right="57"/>
              <w:jc w:val="both"/>
              <w:rPr>
                <w:sz w:val="20"/>
              </w:rPr>
            </w:pPr>
            <w:r>
              <w:rPr>
                <w:sz w:val="20"/>
              </w:rPr>
              <w:t>S</w:t>
            </w:r>
            <w:r w:rsidR="007D1247" w:rsidRPr="00FF111A">
              <w:rPr>
                <w:sz w:val="20"/>
              </w:rPr>
              <w:t>oovituse rakendamise</w:t>
            </w:r>
            <w:r>
              <w:rPr>
                <w:sz w:val="20"/>
              </w:rPr>
              <w:t xml:space="preserve"> juhised</w:t>
            </w:r>
          </w:p>
          <w:p w14:paraId="5FA2DA5B" w14:textId="1F2C4717" w:rsidR="00563BE7" w:rsidRPr="00FF111A" w:rsidRDefault="00563BE7" w:rsidP="00D1481C">
            <w:pPr>
              <w:pStyle w:val="TableNumbList"/>
              <w:numPr>
                <w:ilvl w:val="0"/>
                <w:numId w:val="38"/>
              </w:numPr>
              <w:jc w:val="both"/>
            </w:pPr>
            <w:r w:rsidRPr="00FF111A">
              <w:t xml:space="preserve">Korraldada FÕ ja MFÕ osapooltele </w:t>
            </w:r>
            <w:proofErr w:type="spellStart"/>
            <w:r w:rsidRPr="00FF111A">
              <w:t>ühiskoolitusi</w:t>
            </w:r>
            <w:proofErr w:type="spellEnd"/>
            <w:r w:rsidRPr="00FF111A">
              <w:t>, mis selgitaks</w:t>
            </w:r>
            <w:r w:rsidR="002744A8">
              <w:t>id</w:t>
            </w:r>
            <w:r w:rsidRPr="00FF111A">
              <w:t xml:space="preserve">, kuidas </w:t>
            </w:r>
            <w:r w:rsidR="002744A8" w:rsidRPr="00FF111A">
              <w:t xml:space="preserve">toetada </w:t>
            </w:r>
            <w:r w:rsidRPr="00FF111A">
              <w:t xml:space="preserve">MFÕ arvestamisel õpitulemuste saavutamise hindamiseks õpilaste enesehindamist. </w:t>
            </w:r>
          </w:p>
          <w:p w14:paraId="059FD125" w14:textId="49C51442" w:rsidR="00563BE7" w:rsidRPr="00FF111A" w:rsidRDefault="00563BE7" w:rsidP="00D1481C">
            <w:pPr>
              <w:pStyle w:val="TableNumbList"/>
              <w:numPr>
                <w:ilvl w:val="0"/>
                <w:numId w:val="36"/>
              </w:numPr>
              <w:jc w:val="both"/>
            </w:pPr>
            <w:r w:rsidRPr="00FF111A">
              <w:t>Laiendada haridusjuhtidele</w:t>
            </w:r>
            <w:r w:rsidR="007A3AA4">
              <w:t xml:space="preserve"> ja -</w:t>
            </w:r>
            <w:r w:rsidRPr="00FF111A">
              <w:t xml:space="preserve">töötajatele mõeldud koolituste tingimusi nii, et </w:t>
            </w:r>
            <w:r w:rsidR="002744A8" w:rsidRPr="00FF111A">
              <w:t xml:space="preserve">laieneksid </w:t>
            </w:r>
            <w:r w:rsidRPr="00FF111A">
              <w:t>ka huvihariduskoolide juhtide koolitusvõimalused</w:t>
            </w:r>
            <w:r w:rsidR="002744A8">
              <w:t>.</w:t>
            </w:r>
          </w:p>
          <w:p w14:paraId="7D7D26A0" w14:textId="496225AB" w:rsidR="007D1247" w:rsidRPr="00FF111A" w:rsidRDefault="00563BE7" w:rsidP="00D1481C">
            <w:pPr>
              <w:pStyle w:val="TableNumbList"/>
              <w:numPr>
                <w:ilvl w:val="0"/>
                <w:numId w:val="36"/>
              </w:numPr>
              <w:jc w:val="both"/>
              <w:rPr>
                <w:rFonts w:eastAsiaTheme="minorHAnsi" w:cs="Times New Roman"/>
                <w:b w:val="0"/>
              </w:rPr>
            </w:pPr>
            <w:r w:rsidRPr="00FF111A">
              <w:rPr>
                <w:b w:val="0"/>
              </w:rPr>
              <w:t xml:space="preserve">Jätkata koolitustegevusi nii FÕ kui </w:t>
            </w:r>
            <w:r w:rsidR="002744A8">
              <w:rPr>
                <w:b w:val="0"/>
              </w:rPr>
              <w:t xml:space="preserve">ka </w:t>
            </w:r>
            <w:r w:rsidRPr="00FF111A">
              <w:rPr>
                <w:b w:val="0"/>
              </w:rPr>
              <w:t>MFÕ pakkujate digipädevuste arendamiseks</w:t>
            </w:r>
            <w:r w:rsidR="002744A8">
              <w:rPr>
                <w:b w:val="0"/>
              </w:rPr>
              <w:t>.</w:t>
            </w:r>
          </w:p>
        </w:tc>
      </w:tr>
      <w:tr w:rsidR="007D1247" w:rsidRPr="00FF111A" w14:paraId="0A7134FE" w14:textId="77777777" w:rsidTr="005A1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1" w:type="dxa"/>
            <w:hideMark/>
          </w:tcPr>
          <w:p w14:paraId="3B9EA8B5" w14:textId="77777777" w:rsidR="007D1247" w:rsidRPr="00FF111A" w:rsidRDefault="007D1247" w:rsidP="007D1247">
            <w:pPr>
              <w:spacing w:before="0" w:line="220" w:lineRule="atLeast"/>
              <w:ind w:left="57" w:right="57"/>
              <w:rPr>
                <w:rFonts w:eastAsiaTheme="minorHAnsi" w:cs="Times New Roman"/>
                <w:b w:val="0"/>
                <w:color w:val="00A2E0" w:themeColor="accent2"/>
                <w:sz w:val="20"/>
              </w:rPr>
            </w:pPr>
          </w:p>
        </w:tc>
        <w:tc>
          <w:tcPr>
            <w:tcW w:w="3721" w:type="dxa"/>
            <w:hideMark/>
          </w:tcPr>
          <w:p w14:paraId="50BB021E" w14:textId="77777777" w:rsidR="007D1247" w:rsidRPr="00FF111A" w:rsidRDefault="007D1247" w:rsidP="007D1247">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c>
          <w:tcPr>
            <w:tcW w:w="3721" w:type="dxa"/>
            <w:hideMark/>
          </w:tcPr>
          <w:p w14:paraId="314D14FD" w14:textId="77777777" w:rsidR="007D1247" w:rsidRPr="00FF111A" w:rsidRDefault="007D1247" w:rsidP="007D1247">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c>
          <w:tcPr>
            <w:tcW w:w="3721" w:type="dxa"/>
            <w:hideMark/>
          </w:tcPr>
          <w:p w14:paraId="752AEA73" w14:textId="77777777" w:rsidR="007D1247" w:rsidRPr="00FF111A" w:rsidRDefault="007D1247" w:rsidP="007D1247">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r>
    </w:tbl>
    <w:p w14:paraId="2FC37833" w14:textId="77777777" w:rsidR="00563BE7" w:rsidRPr="00FF111A" w:rsidRDefault="00563BE7" w:rsidP="00563BE7"/>
    <w:p w14:paraId="65C4A6AA" w14:textId="77777777" w:rsidR="00563BE7" w:rsidRPr="00FF111A" w:rsidRDefault="00563BE7" w:rsidP="00563BE7">
      <w:pPr>
        <w:pStyle w:val="NumbListLast"/>
        <w:rPr>
          <w:b/>
          <w:bCs/>
        </w:rPr>
      </w:pPr>
      <w:r w:rsidRPr="00FF111A">
        <w:rPr>
          <w:b/>
          <w:bCs/>
        </w:rPr>
        <w:t xml:space="preserve">Luua MFÕ ja FÕ süsteemse lõimimise poliitikamuudatuse seiresüsteem ning hinnata poliitikamuudatuse edukust. </w:t>
      </w:r>
    </w:p>
    <w:tbl>
      <w:tblPr>
        <w:tblStyle w:val="PlainTable2"/>
        <w:tblW w:w="14884" w:type="dxa"/>
        <w:tblInd w:w="0" w:type="dxa"/>
        <w:tblBorders>
          <w:top w:val="none" w:sz="0" w:space="0" w:color="auto"/>
          <w:bottom w:val="none" w:sz="0" w:space="0" w:color="auto"/>
        </w:tblBorders>
        <w:tblLook w:val="04A0" w:firstRow="1" w:lastRow="0" w:firstColumn="1" w:lastColumn="0" w:noHBand="0" w:noVBand="1"/>
      </w:tblPr>
      <w:tblGrid>
        <w:gridCol w:w="3721"/>
        <w:gridCol w:w="3721"/>
        <w:gridCol w:w="3721"/>
        <w:gridCol w:w="3721"/>
      </w:tblGrid>
      <w:tr w:rsidR="00563BE7" w:rsidRPr="00FF111A" w14:paraId="5B0CC8C5" w14:textId="77777777" w:rsidTr="00975D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21" w:type="dxa"/>
            <w:tcBorders>
              <w:top w:val="single" w:sz="4" w:space="0" w:color="7F7F7F" w:themeColor="text1" w:themeTint="80"/>
            </w:tcBorders>
            <w:shd w:val="clear" w:color="auto" w:fill="00538B" w:themeFill="accent1"/>
            <w:hideMark/>
          </w:tcPr>
          <w:p w14:paraId="33957FA6" w14:textId="77777777" w:rsidR="00563BE7" w:rsidRPr="00FF111A" w:rsidRDefault="00563BE7" w:rsidP="00554471">
            <w:pPr>
              <w:spacing w:before="0" w:after="0"/>
              <w:ind w:left="57" w:right="57"/>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lastRenderedPageBreak/>
              <w:t>Esialgne poliitikasoovitus</w:t>
            </w:r>
          </w:p>
        </w:tc>
        <w:tc>
          <w:tcPr>
            <w:tcW w:w="3721" w:type="dxa"/>
            <w:tcBorders>
              <w:top w:val="single" w:sz="4" w:space="0" w:color="7F7F7F" w:themeColor="text1" w:themeTint="80"/>
            </w:tcBorders>
            <w:shd w:val="clear" w:color="auto" w:fill="00538B" w:themeFill="accent1"/>
            <w:hideMark/>
          </w:tcPr>
          <w:p w14:paraId="094EDE6C" w14:textId="77777777" w:rsidR="00563BE7" w:rsidRPr="00FF111A" w:rsidRDefault="00563BE7" w:rsidP="00554471">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Põhjendus ja oodatav mõju</w:t>
            </w:r>
          </w:p>
        </w:tc>
        <w:tc>
          <w:tcPr>
            <w:tcW w:w="3721" w:type="dxa"/>
            <w:tcBorders>
              <w:top w:val="single" w:sz="4" w:space="0" w:color="7F7F7F" w:themeColor="text1" w:themeTint="80"/>
            </w:tcBorders>
            <w:shd w:val="clear" w:color="auto" w:fill="00538B" w:themeFill="accent1"/>
            <w:hideMark/>
          </w:tcPr>
          <w:p w14:paraId="31B783EA" w14:textId="77777777" w:rsidR="00563BE7" w:rsidRPr="00FF111A" w:rsidRDefault="00563BE7" w:rsidP="00554471">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Võimalikud takistused ja lahendused</w:t>
            </w:r>
          </w:p>
        </w:tc>
        <w:tc>
          <w:tcPr>
            <w:tcW w:w="3721" w:type="dxa"/>
            <w:tcBorders>
              <w:top w:val="single" w:sz="4" w:space="0" w:color="7F7F7F" w:themeColor="text1" w:themeTint="80"/>
            </w:tcBorders>
            <w:shd w:val="clear" w:color="auto" w:fill="00538B" w:themeFill="accent1"/>
            <w:hideMark/>
          </w:tcPr>
          <w:p w14:paraId="684C8810" w14:textId="77777777" w:rsidR="00563BE7" w:rsidRPr="00FF111A" w:rsidRDefault="00563BE7" w:rsidP="00554471">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Prioriteetsus</w:t>
            </w:r>
          </w:p>
        </w:tc>
      </w:tr>
      <w:tr w:rsidR="00563BE7" w:rsidRPr="00FF111A" w14:paraId="70E8DF17" w14:textId="77777777" w:rsidTr="005A1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1" w:type="dxa"/>
            <w:hideMark/>
          </w:tcPr>
          <w:p w14:paraId="68B64DAA" w14:textId="5DE058AF" w:rsidR="00563BE7" w:rsidRPr="00FF111A" w:rsidRDefault="00563BE7" w:rsidP="00D1481C">
            <w:pPr>
              <w:pStyle w:val="TableText"/>
              <w:ind w:left="0"/>
              <w:jc w:val="both"/>
              <w:rPr>
                <w:b w:val="0"/>
                <w:bCs w:val="0"/>
              </w:rPr>
            </w:pPr>
            <w:r w:rsidRPr="00FF111A">
              <w:rPr>
                <w:b w:val="0"/>
                <w:bCs w:val="0"/>
              </w:rPr>
              <w:t xml:space="preserve">Seirata ning hinnata FÕ ja MFÕ lõimimise poliitikamuudatuse </w:t>
            </w:r>
            <w:r w:rsidR="00583930">
              <w:rPr>
                <w:b w:val="0"/>
                <w:bCs w:val="0"/>
              </w:rPr>
              <w:t>kulgemist</w:t>
            </w:r>
            <w:r w:rsidR="00583930" w:rsidRPr="00FF111A">
              <w:rPr>
                <w:b w:val="0"/>
                <w:bCs w:val="0"/>
              </w:rPr>
              <w:t xml:space="preserve"> </w:t>
            </w:r>
            <w:r w:rsidRPr="00FF111A">
              <w:rPr>
                <w:b w:val="0"/>
                <w:bCs w:val="0"/>
              </w:rPr>
              <w:t>ja edukust.</w:t>
            </w:r>
          </w:p>
        </w:tc>
        <w:tc>
          <w:tcPr>
            <w:tcW w:w="3721" w:type="dxa"/>
          </w:tcPr>
          <w:p w14:paraId="34FBA61D" w14:textId="39F59D89" w:rsidR="00563BE7" w:rsidRPr="00FF111A" w:rsidRDefault="00563BE7" w:rsidP="00D1481C">
            <w:pPr>
              <w:pStyle w:val="TableText"/>
              <w:jc w:val="both"/>
              <w:cnfStyle w:val="000000100000" w:firstRow="0" w:lastRow="0" w:firstColumn="0" w:lastColumn="0" w:oddVBand="0" w:evenVBand="0" w:oddHBand="1" w:evenHBand="0" w:firstRowFirstColumn="0" w:firstRowLastColumn="0" w:lastRowFirstColumn="0" w:lastRowLastColumn="0"/>
              <w:rPr>
                <w:bCs/>
              </w:rPr>
            </w:pPr>
            <w:r w:rsidRPr="00FF111A">
              <w:rPr>
                <w:bCs/>
              </w:rPr>
              <w:t xml:space="preserve">MFÕ ja FÕ lõimimise poliitikamuudatuse järjepidev seiramine on oluline, sest annab poliitikakujundajatele võimaluse </w:t>
            </w:r>
            <w:r w:rsidR="002744A8" w:rsidRPr="00FF111A">
              <w:rPr>
                <w:bCs/>
              </w:rPr>
              <w:t xml:space="preserve">kohandada </w:t>
            </w:r>
            <w:r w:rsidRPr="00FF111A">
              <w:rPr>
                <w:bCs/>
              </w:rPr>
              <w:t>poliitika rakendamisega seotud meetmeid ka rakendamisperioodi</w:t>
            </w:r>
            <w:r w:rsidR="00787768">
              <w:rPr>
                <w:bCs/>
              </w:rPr>
              <w:t>l</w:t>
            </w:r>
            <w:r w:rsidRPr="00FF111A">
              <w:rPr>
                <w:bCs/>
              </w:rPr>
              <w:t xml:space="preserve">. See panustab seatud eesmärkide realiseerumisse ka juhul, kui esialgsed meetmed ei tundu </w:t>
            </w:r>
            <w:r w:rsidR="002744A8" w:rsidRPr="00FF111A">
              <w:rPr>
                <w:bCs/>
              </w:rPr>
              <w:t xml:space="preserve">viivat </w:t>
            </w:r>
            <w:r w:rsidRPr="00FF111A">
              <w:rPr>
                <w:bCs/>
              </w:rPr>
              <w:t xml:space="preserve">soovitud tulemuste suunas. </w:t>
            </w:r>
          </w:p>
          <w:p w14:paraId="4E435342" w14:textId="09BD535D" w:rsidR="00563BE7" w:rsidRPr="00FF111A" w:rsidRDefault="00563BE7" w:rsidP="00D1481C">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bCs/>
              </w:rPr>
            </w:pPr>
            <w:r w:rsidRPr="00FF111A">
              <w:rPr>
                <w:bCs/>
              </w:rPr>
              <w:t>Seire tulemusena on lõimingu süsteemne toetamine riiklikul tasandil piisavalt tundlik muutustele, st</w:t>
            </w:r>
            <w:r w:rsidR="002744A8">
              <w:rPr>
                <w:bCs/>
              </w:rPr>
              <w:t> </w:t>
            </w:r>
            <w:r w:rsidRPr="00FF111A">
              <w:rPr>
                <w:bCs/>
              </w:rPr>
              <w:t>kohaneb osapoolte tagasiside ja muude indikaatorite</w:t>
            </w:r>
            <w:r w:rsidR="002744A8">
              <w:rPr>
                <w:bCs/>
              </w:rPr>
              <w:t xml:space="preserve"> alusel</w:t>
            </w:r>
            <w:r w:rsidRPr="00FF111A">
              <w:rPr>
                <w:bCs/>
              </w:rPr>
              <w:t>. Lisaks tagavad seir</w:t>
            </w:r>
            <w:r w:rsidR="002744A8">
              <w:rPr>
                <w:bCs/>
              </w:rPr>
              <w:t>e</w:t>
            </w:r>
            <w:r w:rsidRPr="00FF111A">
              <w:rPr>
                <w:bCs/>
              </w:rPr>
              <w:t xml:space="preserve"> ja hindamine poliitikakujundamise tõenduspõhisuse ja läbipaistvuse. Hindamine võimaldab tuvastada poliitikamuudatuse tugevusi, takistusi ja mõjukohti (või nende puudumist)</w:t>
            </w:r>
            <w:r w:rsidR="00D040CC">
              <w:rPr>
                <w:bCs/>
              </w:rPr>
              <w:t>.</w:t>
            </w:r>
          </w:p>
        </w:tc>
        <w:tc>
          <w:tcPr>
            <w:tcW w:w="3721" w:type="dxa"/>
            <w:hideMark/>
          </w:tcPr>
          <w:p w14:paraId="07DDDBD4" w14:textId="760F1739" w:rsidR="00563BE7" w:rsidRPr="00FF111A" w:rsidRDefault="00563BE7" w:rsidP="00D1481C">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bCs/>
              </w:rPr>
            </w:pPr>
            <w:r w:rsidRPr="00FF111A">
              <w:rPr>
                <w:rFonts w:eastAsiaTheme="minorHAnsi"/>
                <w:bCs/>
              </w:rPr>
              <w:t xml:space="preserve">Õpilastega seotud andmete kogumiseks ei pruugi koolidel </w:t>
            </w:r>
            <w:r w:rsidR="002744A8">
              <w:rPr>
                <w:rFonts w:eastAsiaTheme="minorHAnsi"/>
                <w:bCs/>
              </w:rPr>
              <w:t>praegu</w:t>
            </w:r>
            <w:r w:rsidR="002744A8" w:rsidRPr="00FF111A">
              <w:rPr>
                <w:rFonts w:eastAsiaTheme="minorHAnsi"/>
                <w:bCs/>
              </w:rPr>
              <w:t xml:space="preserve"> </w:t>
            </w:r>
            <w:r w:rsidRPr="00FF111A">
              <w:rPr>
                <w:rFonts w:eastAsiaTheme="minorHAnsi"/>
                <w:bCs/>
              </w:rPr>
              <w:t xml:space="preserve">olla sobivaid andmekogumis- ja raporteerimissüsteeme, sest need loodaks MFÕ ja FÕ digiregistri (tõenäoliselt </w:t>
            </w:r>
            <w:r w:rsidR="0095436B">
              <w:rPr>
                <w:rFonts w:eastAsiaTheme="minorHAnsi"/>
                <w:bCs/>
              </w:rPr>
              <w:t>Eesti hariduse infosüsteemi (EHIS)</w:t>
            </w:r>
            <w:r w:rsidRPr="00FF111A">
              <w:rPr>
                <w:rFonts w:eastAsiaTheme="minorHAnsi"/>
                <w:bCs/>
              </w:rPr>
              <w:t>) arendustega. Seetõttu võib olla pakutud tulemusindikaatorite algtasemete mõõtmine</w:t>
            </w:r>
            <w:r w:rsidR="002744A8" w:rsidRPr="00FF111A">
              <w:rPr>
                <w:rFonts w:eastAsiaTheme="minorHAnsi"/>
                <w:bCs/>
              </w:rPr>
              <w:t xml:space="preserve"> keeruline</w:t>
            </w:r>
            <w:r w:rsidRPr="00FF111A">
              <w:rPr>
                <w:rFonts w:eastAsiaTheme="minorHAnsi"/>
                <w:bCs/>
              </w:rPr>
              <w:t xml:space="preserve">. Alternatiivina saab kasutada läbilõikelisi esindusliku valimiga uuringuid lõimimise kogemuste ja hetkeolukorra teemal või lisada üldhariduskoolide </w:t>
            </w:r>
            <w:r w:rsidR="002744A8" w:rsidRPr="00FF111A">
              <w:rPr>
                <w:rFonts w:eastAsiaTheme="minorHAnsi"/>
                <w:bCs/>
              </w:rPr>
              <w:t xml:space="preserve">üleriigilise </w:t>
            </w:r>
            <w:r w:rsidRPr="00FF111A">
              <w:rPr>
                <w:rFonts w:eastAsiaTheme="minorHAnsi"/>
                <w:bCs/>
              </w:rPr>
              <w:t>rahuloluküsitluse ankeetidesse lõimingu kvaliteeti ja praktikaid puudutava osa</w:t>
            </w:r>
            <w:r w:rsidR="00D040CC">
              <w:rPr>
                <w:rFonts w:eastAsiaTheme="minorHAnsi"/>
                <w:bCs/>
              </w:rPr>
              <w:t>.</w:t>
            </w:r>
          </w:p>
        </w:tc>
        <w:tc>
          <w:tcPr>
            <w:tcW w:w="3721" w:type="dxa"/>
            <w:hideMark/>
          </w:tcPr>
          <w:p w14:paraId="6547071D" w14:textId="3BFADD4B" w:rsidR="00563BE7" w:rsidRPr="001B452D" w:rsidRDefault="00554A73" w:rsidP="00204B23">
            <w:pPr>
              <w:pStyle w:val="TableText"/>
              <w:jc w:val="both"/>
              <w:cnfStyle w:val="000000100000" w:firstRow="0" w:lastRow="0" w:firstColumn="0" w:lastColumn="0" w:oddVBand="0" w:evenVBand="0" w:oddHBand="1" w:evenHBand="0" w:firstRowFirstColumn="0" w:firstRowLastColumn="0" w:lastRowFirstColumn="0" w:lastRowLastColumn="0"/>
              <w:rPr>
                <w:color w:val="00A2E0" w:themeColor="accent2"/>
              </w:rPr>
            </w:pPr>
            <w:r>
              <w:rPr>
                <w:rFonts w:eastAsiaTheme="minorHAnsi"/>
                <w:bCs/>
              </w:rPr>
              <w:t>K</w:t>
            </w:r>
            <w:r w:rsidR="00563BE7" w:rsidRPr="00915820">
              <w:rPr>
                <w:bCs/>
              </w:rPr>
              <w:t>eskmine</w:t>
            </w:r>
          </w:p>
        </w:tc>
      </w:tr>
      <w:tr w:rsidR="00563BE7" w:rsidRPr="00FF111A" w14:paraId="2AE762C8" w14:textId="77777777" w:rsidTr="00554471">
        <w:tc>
          <w:tcPr>
            <w:cnfStyle w:val="001000000000" w:firstRow="0" w:lastRow="0" w:firstColumn="1" w:lastColumn="0" w:oddVBand="0" w:evenVBand="0" w:oddHBand="0" w:evenHBand="0" w:firstRowFirstColumn="0" w:firstRowLastColumn="0" w:lastRowFirstColumn="0" w:lastRowLastColumn="0"/>
            <w:tcW w:w="14884" w:type="dxa"/>
            <w:gridSpan w:val="4"/>
            <w:tcBorders>
              <w:top w:val="single" w:sz="4" w:space="0" w:color="7F7F7F" w:themeColor="text1" w:themeTint="80"/>
              <w:bottom w:val="single" w:sz="4" w:space="0" w:color="7F7F7F" w:themeColor="text1" w:themeTint="80"/>
            </w:tcBorders>
          </w:tcPr>
          <w:p w14:paraId="30C3635A" w14:textId="1A0A017D" w:rsidR="007D1247" w:rsidRPr="00FF111A" w:rsidRDefault="002744A8" w:rsidP="00D1481C">
            <w:pPr>
              <w:spacing w:before="0" w:line="220" w:lineRule="atLeast"/>
              <w:ind w:left="57" w:right="57"/>
              <w:jc w:val="both"/>
              <w:rPr>
                <w:sz w:val="20"/>
              </w:rPr>
            </w:pPr>
            <w:r>
              <w:rPr>
                <w:sz w:val="20"/>
              </w:rPr>
              <w:t>S</w:t>
            </w:r>
            <w:r w:rsidRPr="00FF111A">
              <w:rPr>
                <w:sz w:val="20"/>
              </w:rPr>
              <w:t>oovituse rakendamise</w:t>
            </w:r>
            <w:r>
              <w:rPr>
                <w:sz w:val="20"/>
              </w:rPr>
              <w:t xml:space="preserve"> juhised</w:t>
            </w:r>
            <w:r w:rsidR="007D1247" w:rsidRPr="00FF111A">
              <w:rPr>
                <w:sz w:val="20"/>
              </w:rPr>
              <w:t xml:space="preserve"> </w:t>
            </w:r>
          </w:p>
          <w:p w14:paraId="5B8C1D04" w14:textId="0CE7DB79" w:rsidR="00563BE7" w:rsidRPr="00FF111A" w:rsidRDefault="002744A8" w:rsidP="00D1481C">
            <w:pPr>
              <w:pStyle w:val="TableNumbList"/>
              <w:numPr>
                <w:ilvl w:val="0"/>
                <w:numId w:val="39"/>
              </w:numPr>
              <w:jc w:val="both"/>
              <w:rPr>
                <w:rFonts w:eastAsiaTheme="minorHAnsi" w:cs="Times New Roman"/>
                <w:b w:val="0"/>
                <w:bCs w:val="0"/>
              </w:rPr>
            </w:pPr>
            <w:r>
              <w:rPr>
                <w:b w:val="0"/>
                <w:bCs w:val="0"/>
              </w:rPr>
              <w:t>Määrata kindlaks</w:t>
            </w:r>
            <w:r w:rsidR="00563BE7" w:rsidRPr="00FF111A">
              <w:rPr>
                <w:b w:val="0"/>
                <w:bCs w:val="0"/>
              </w:rPr>
              <w:t xml:space="preserve"> tulemusindikaatorid, mis kajasta</w:t>
            </w:r>
            <w:r>
              <w:rPr>
                <w:b w:val="0"/>
                <w:bCs w:val="0"/>
              </w:rPr>
              <w:t>vad</w:t>
            </w:r>
            <w:r w:rsidR="00563BE7" w:rsidRPr="00FF111A">
              <w:rPr>
                <w:b w:val="0"/>
                <w:bCs w:val="0"/>
              </w:rPr>
              <w:t xml:space="preserve"> MFÕ ja FÕ lõimimise poliitikamuudatuse peamisi oodatavaid mõjukohti,</w:t>
            </w:r>
            <w:r w:rsidR="00563BE7" w:rsidRPr="00FF111A">
              <w:rPr>
                <w:rStyle w:val="FootnoteReference"/>
                <w:b w:val="0"/>
                <w:bCs w:val="0"/>
              </w:rPr>
              <w:footnoteReference w:id="20"/>
            </w:r>
            <w:r w:rsidR="00563BE7" w:rsidRPr="00FF111A">
              <w:rPr>
                <w:b w:val="0"/>
                <w:bCs w:val="0"/>
              </w:rPr>
              <w:t xml:space="preserve"> ning korraldada nendega seotud andmekogumine. Tulemusindikaatorid võiksid kajastada järgnevaid lõimimise eeldatavaid mõjukohti:</w:t>
            </w:r>
          </w:p>
          <w:p w14:paraId="65D148A6" w14:textId="4876410A" w:rsidR="00563BE7" w:rsidRPr="00FF111A" w:rsidRDefault="00563BE7" w:rsidP="00D1481C">
            <w:pPr>
              <w:pStyle w:val="TableBullet"/>
              <w:tabs>
                <w:tab w:val="clear" w:pos="397"/>
                <w:tab w:val="num" w:pos="599"/>
              </w:tabs>
              <w:jc w:val="both"/>
            </w:pPr>
            <w:r w:rsidRPr="00FF111A">
              <w:t>muutused õpilaste nädalakoormuses (väheneb);</w:t>
            </w:r>
          </w:p>
          <w:p w14:paraId="28DCE60B" w14:textId="43B1A27F" w:rsidR="00563BE7" w:rsidRPr="00FF111A" w:rsidRDefault="00563BE7" w:rsidP="00D1481C">
            <w:pPr>
              <w:pStyle w:val="TableBullet"/>
              <w:jc w:val="both"/>
            </w:pPr>
            <w:r w:rsidRPr="00FF111A">
              <w:t>õpilaste üldpädevuste areng (kasvab);</w:t>
            </w:r>
          </w:p>
          <w:p w14:paraId="3D71F064" w14:textId="3E7970F1" w:rsidR="00563BE7" w:rsidRPr="00FF111A" w:rsidRDefault="00563BE7" w:rsidP="00D1481C">
            <w:pPr>
              <w:pStyle w:val="TableBullet"/>
              <w:jc w:val="both"/>
            </w:pPr>
            <w:r w:rsidRPr="00FF111A">
              <w:t xml:space="preserve">õpilaste arv, kelle MFÕ tegevusi on </w:t>
            </w:r>
            <w:proofErr w:type="spellStart"/>
            <w:r w:rsidRPr="00FF111A">
              <w:t>FÕs</w:t>
            </w:r>
            <w:proofErr w:type="spellEnd"/>
            <w:r w:rsidRPr="00FF111A">
              <w:t xml:space="preserve"> arvestatud (kasvab);</w:t>
            </w:r>
          </w:p>
          <w:p w14:paraId="571FEF3D" w14:textId="79FEC75D" w:rsidR="00563BE7" w:rsidRPr="00FF111A" w:rsidRDefault="00563BE7" w:rsidP="00D1481C">
            <w:pPr>
              <w:pStyle w:val="TableBullet"/>
              <w:jc w:val="both"/>
            </w:pPr>
            <w:r w:rsidRPr="00FF111A">
              <w:t>õpetajate ja MFÕ juhendajate töökoormus (püsib sarnane praeguse</w:t>
            </w:r>
            <w:r w:rsidR="002744A8">
              <w:t>ga</w:t>
            </w:r>
            <w:r w:rsidRPr="00FF111A">
              <w:t>)</w:t>
            </w:r>
            <w:r w:rsidR="002744A8">
              <w:t>;</w:t>
            </w:r>
          </w:p>
          <w:p w14:paraId="7FB4444B" w14:textId="66F32482" w:rsidR="00563BE7" w:rsidRPr="00FF111A" w:rsidRDefault="00563BE7" w:rsidP="00D1481C">
            <w:pPr>
              <w:pStyle w:val="TableBullet"/>
              <w:jc w:val="both"/>
            </w:pPr>
            <w:r w:rsidRPr="00FF111A">
              <w:t>kõigi osapoolte (õpilased, lapsevanemad, FÕ ja MFÕ töötajad) teadlikkus MFÕ ja FÕ lõimimise võimalustest (kasvab)</w:t>
            </w:r>
            <w:r w:rsidR="002744A8">
              <w:t>.</w:t>
            </w:r>
          </w:p>
          <w:p w14:paraId="75431E1E" w14:textId="7103C154" w:rsidR="00563BE7" w:rsidRPr="00FF111A" w:rsidRDefault="00563BE7" w:rsidP="00D1481C">
            <w:pPr>
              <w:pStyle w:val="TableNumbList"/>
              <w:numPr>
                <w:ilvl w:val="0"/>
                <w:numId w:val="36"/>
              </w:numPr>
              <w:jc w:val="both"/>
              <w:rPr>
                <w:rFonts w:eastAsiaTheme="minorHAnsi" w:cs="Times New Roman"/>
                <w:b w:val="0"/>
              </w:rPr>
            </w:pPr>
            <w:r w:rsidRPr="00FF111A">
              <w:rPr>
                <w:rFonts w:eastAsiaTheme="minorHAnsi" w:cs="Times New Roman"/>
                <w:b w:val="0"/>
              </w:rPr>
              <w:t xml:space="preserve">Teavitada </w:t>
            </w:r>
            <w:proofErr w:type="spellStart"/>
            <w:r w:rsidR="00EA4EC6">
              <w:rPr>
                <w:rFonts w:eastAsiaTheme="minorHAnsi" w:cs="Times New Roman"/>
                <w:b w:val="0"/>
              </w:rPr>
              <w:t>KOVe</w:t>
            </w:r>
            <w:proofErr w:type="spellEnd"/>
            <w:r w:rsidRPr="00FF111A">
              <w:rPr>
                <w:rFonts w:eastAsiaTheme="minorHAnsi" w:cs="Times New Roman"/>
                <w:b w:val="0"/>
              </w:rPr>
              <w:t xml:space="preserve"> andmete kogumisest ja edastamisest. </w:t>
            </w:r>
          </w:p>
        </w:tc>
      </w:tr>
      <w:tr w:rsidR="00563BE7" w:rsidRPr="00FF111A" w14:paraId="11206BD9" w14:textId="77777777" w:rsidTr="005A1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1" w:type="dxa"/>
            <w:hideMark/>
          </w:tcPr>
          <w:p w14:paraId="09C54C21" w14:textId="77777777" w:rsidR="00563BE7" w:rsidRPr="00FF111A" w:rsidRDefault="00563BE7" w:rsidP="00554471">
            <w:pPr>
              <w:spacing w:before="0" w:line="220" w:lineRule="atLeast"/>
              <w:ind w:left="57" w:right="57"/>
              <w:rPr>
                <w:rFonts w:eastAsiaTheme="minorHAnsi" w:cs="Times New Roman"/>
                <w:b w:val="0"/>
                <w:color w:val="00A2E0" w:themeColor="accent2"/>
                <w:sz w:val="20"/>
              </w:rPr>
            </w:pPr>
          </w:p>
        </w:tc>
        <w:tc>
          <w:tcPr>
            <w:tcW w:w="3721" w:type="dxa"/>
            <w:hideMark/>
          </w:tcPr>
          <w:p w14:paraId="71064DAD" w14:textId="77777777" w:rsidR="00563BE7" w:rsidRPr="00FF111A" w:rsidRDefault="00563BE7" w:rsidP="00554471">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c>
          <w:tcPr>
            <w:tcW w:w="3721" w:type="dxa"/>
            <w:hideMark/>
          </w:tcPr>
          <w:p w14:paraId="19DECED3" w14:textId="77777777" w:rsidR="00563BE7" w:rsidRPr="00FF111A" w:rsidRDefault="00563BE7" w:rsidP="00554471">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c>
          <w:tcPr>
            <w:tcW w:w="3721" w:type="dxa"/>
            <w:hideMark/>
          </w:tcPr>
          <w:p w14:paraId="13B13A90" w14:textId="77777777" w:rsidR="00563BE7" w:rsidRPr="00FF111A" w:rsidRDefault="00563BE7" w:rsidP="00554471">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r>
    </w:tbl>
    <w:p w14:paraId="1B3C7042" w14:textId="77777777" w:rsidR="00563BE7" w:rsidRPr="00FF111A" w:rsidRDefault="00563BE7" w:rsidP="00563BE7">
      <w:pPr>
        <w:pStyle w:val="NumbListLast"/>
        <w:numPr>
          <w:ilvl w:val="0"/>
          <w:numId w:val="0"/>
        </w:numPr>
        <w:ind w:left="340" w:hanging="340"/>
      </w:pPr>
    </w:p>
    <w:p w14:paraId="1A938743" w14:textId="11347355" w:rsidR="00563BE7" w:rsidRPr="00FF111A" w:rsidRDefault="00563BE7" w:rsidP="00563BE7">
      <w:pPr>
        <w:pStyle w:val="NumbListLast"/>
        <w:rPr>
          <w:b/>
          <w:bCs/>
        </w:rPr>
      </w:pPr>
      <w:r w:rsidRPr="00FF111A">
        <w:rPr>
          <w:b/>
          <w:bCs/>
        </w:rPr>
        <w:lastRenderedPageBreak/>
        <w:t>Toetada huvihariduse kutsesüsteemi arendamist ja jätkata noorsootöö kutsesüsteemi populariseerimist</w:t>
      </w:r>
      <w:r w:rsidR="002A7D1A">
        <w:rPr>
          <w:b/>
          <w:bCs/>
        </w:rPr>
        <w:t>.</w:t>
      </w:r>
    </w:p>
    <w:tbl>
      <w:tblPr>
        <w:tblStyle w:val="PlainTable2"/>
        <w:tblW w:w="14884" w:type="dxa"/>
        <w:tblInd w:w="0" w:type="dxa"/>
        <w:tblBorders>
          <w:top w:val="none" w:sz="0" w:space="0" w:color="auto"/>
          <w:bottom w:val="none" w:sz="0" w:space="0" w:color="auto"/>
        </w:tblBorders>
        <w:tblLook w:val="04A0" w:firstRow="1" w:lastRow="0" w:firstColumn="1" w:lastColumn="0" w:noHBand="0" w:noVBand="1"/>
      </w:tblPr>
      <w:tblGrid>
        <w:gridCol w:w="3721"/>
        <w:gridCol w:w="3721"/>
        <w:gridCol w:w="3721"/>
        <w:gridCol w:w="3721"/>
      </w:tblGrid>
      <w:tr w:rsidR="00563BE7" w:rsidRPr="00FF111A" w14:paraId="56ECC090" w14:textId="77777777" w:rsidTr="00975D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21" w:type="dxa"/>
            <w:tcBorders>
              <w:top w:val="single" w:sz="4" w:space="0" w:color="7F7F7F" w:themeColor="text1" w:themeTint="80"/>
            </w:tcBorders>
            <w:shd w:val="clear" w:color="auto" w:fill="00538B" w:themeFill="accent1"/>
            <w:hideMark/>
          </w:tcPr>
          <w:p w14:paraId="7BC1756F" w14:textId="77777777" w:rsidR="00563BE7" w:rsidRPr="00FF111A" w:rsidRDefault="00563BE7" w:rsidP="00554471">
            <w:pPr>
              <w:spacing w:before="0" w:after="0"/>
              <w:ind w:left="57" w:right="57"/>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Esialgne poliitikasoovitus</w:t>
            </w:r>
          </w:p>
        </w:tc>
        <w:tc>
          <w:tcPr>
            <w:tcW w:w="3721" w:type="dxa"/>
            <w:tcBorders>
              <w:top w:val="single" w:sz="4" w:space="0" w:color="7F7F7F" w:themeColor="text1" w:themeTint="80"/>
            </w:tcBorders>
            <w:shd w:val="clear" w:color="auto" w:fill="00538B" w:themeFill="accent1"/>
            <w:hideMark/>
          </w:tcPr>
          <w:p w14:paraId="47C329F8" w14:textId="77777777" w:rsidR="00563BE7" w:rsidRPr="00FF111A" w:rsidRDefault="00563BE7" w:rsidP="00554471">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Põhjendus ja oodatav mõju</w:t>
            </w:r>
          </w:p>
        </w:tc>
        <w:tc>
          <w:tcPr>
            <w:tcW w:w="3721" w:type="dxa"/>
            <w:tcBorders>
              <w:top w:val="single" w:sz="4" w:space="0" w:color="7F7F7F" w:themeColor="text1" w:themeTint="80"/>
            </w:tcBorders>
            <w:shd w:val="clear" w:color="auto" w:fill="00538B" w:themeFill="accent1"/>
            <w:hideMark/>
          </w:tcPr>
          <w:p w14:paraId="252DF8AB" w14:textId="77777777" w:rsidR="00563BE7" w:rsidRPr="00FF111A" w:rsidRDefault="00563BE7" w:rsidP="00554471">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Võimalikud takistused ja lahendused</w:t>
            </w:r>
          </w:p>
        </w:tc>
        <w:tc>
          <w:tcPr>
            <w:tcW w:w="3721" w:type="dxa"/>
            <w:tcBorders>
              <w:top w:val="single" w:sz="4" w:space="0" w:color="7F7F7F" w:themeColor="text1" w:themeTint="80"/>
            </w:tcBorders>
            <w:shd w:val="clear" w:color="auto" w:fill="00538B" w:themeFill="accent1"/>
            <w:hideMark/>
          </w:tcPr>
          <w:p w14:paraId="6FA98F56" w14:textId="77777777" w:rsidR="00563BE7" w:rsidRPr="00FF111A" w:rsidRDefault="00563BE7" w:rsidP="00554471">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Prioriteetsus</w:t>
            </w:r>
          </w:p>
        </w:tc>
      </w:tr>
      <w:tr w:rsidR="00563BE7" w:rsidRPr="00FF111A" w14:paraId="3D25AF2F" w14:textId="77777777" w:rsidTr="005A1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1" w:type="dxa"/>
            <w:hideMark/>
          </w:tcPr>
          <w:p w14:paraId="53A44AEC" w14:textId="5F98B047" w:rsidR="00563BE7" w:rsidRPr="00FF111A" w:rsidRDefault="005A1C9E" w:rsidP="00D1481C">
            <w:pPr>
              <w:pStyle w:val="TableText"/>
              <w:ind w:left="0"/>
              <w:jc w:val="both"/>
              <w:rPr>
                <w:b w:val="0"/>
                <w:bCs w:val="0"/>
              </w:rPr>
            </w:pPr>
            <w:r w:rsidRPr="00FF111A">
              <w:rPr>
                <w:b w:val="0"/>
                <w:bCs w:val="0"/>
              </w:rPr>
              <w:t>Toetada huvihariduse kutsesüsteemi arendamist ja jätkata noorsootöö kutsesüsteemi populariseerimist</w:t>
            </w:r>
            <w:r w:rsidR="00815475">
              <w:rPr>
                <w:b w:val="0"/>
                <w:bCs w:val="0"/>
              </w:rPr>
              <w:t>.</w:t>
            </w:r>
          </w:p>
        </w:tc>
        <w:tc>
          <w:tcPr>
            <w:tcW w:w="3721" w:type="dxa"/>
          </w:tcPr>
          <w:p w14:paraId="33AAFC2F" w14:textId="52344457" w:rsidR="00563BE7" w:rsidRPr="00FF111A" w:rsidRDefault="005A1C9E" w:rsidP="00D1481C">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bCs/>
              </w:rPr>
            </w:pPr>
            <w:r w:rsidRPr="00FF111A">
              <w:rPr>
                <w:rFonts w:eastAsiaTheme="minorHAnsi"/>
                <w:bCs/>
              </w:rPr>
              <w:t xml:space="preserve">Kutsesüsteemide arendamine on </w:t>
            </w:r>
            <w:r w:rsidR="002744A8">
              <w:rPr>
                <w:rFonts w:eastAsiaTheme="minorHAnsi"/>
                <w:bCs/>
              </w:rPr>
              <w:t>vajalik</w:t>
            </w:r>
            <w:r w:rsidRPr="00FF111A">
              <w:rPr>
                <w:rFonts w:eastAsiaTheme="minorHAnsi"/>
                <w:bCs/>
              </w:rPr>
              <w:t>, sest see toetab MFÕ kvaliteeti ja MFÕ valdkonna väliste osapoolte arusaama noortevaldkonna eriomastest tugevustest ja rollis ühiskonnas</w:t>
            </w:r>
            <w:r w:rsidR="00A82F57">
              <w:rPr>
                <w:rFonts w:eastAsiaTheme="minorHAnsi"/>
                <w:bCs/>
              </w:rPr>
              <w:t>. See</w:t>
            </w:r>
            <w:r w:rsidRPr="00FF111A">
              <w:rPr>
                <w:rFonts w:eastAsiaTheme="minorHAnsi"/>
                <w:bCs/>
              </w:rPr>
              <w:t xml:space="preserve"> aitab kaasa MFÕ ja FÕ süsteemsele lõimimisele. Lisaks noorsootöötajatele, treeneritele ja tantsuspetsialistidele</w:t>
            </w:r>
            <w:r w:rsidR="00CF0515">
              <w:rPr>
                <w:rFonts w:eastAsiaTheme="minorHAnsi"/>
                <w:bCs/>
              </w:rPr>
              <w:t xml:space="preserve"> </w:t>
            </w:r>
            <w:r w:rsidRPr="00FF111A">
              <w:rPr>
                <w:rFonts w:eastAsiaTheme="minorHAnsi"/>
                <w:bCs/>
              </w:rPr>
              <w:t>ka huvihariduses laiemalt kutsesüsteemi arendamine loob huvihariduse õpetajatele eneseanalüüsimudeli. Samuti võib see olla aluseks huvihariduse õpetajate riikliku palgatoetusega väärtustamisele samaväärselt FÕ õpetajatega</w:t>
            </w:r>
            <w:r w:rsidRPr="00FF111A">
              <w:rPr>
                <w:rStyle w:val="FootnoteReference"/>
                <w:rFonts w:eastAsiaTheme="minorHAnsi"/>
                <w:bCs/>
              </w:rPr>
              <w:footnoteReference w:id="21"/>
            </w:r>
            <w:r w:rsidR="002744A8">
              <w:rPr>
                <w:rFonts w:eastAsiaTheme="minorHAnsi"/>
                <w:bCs/>
              </w:rPr>
              <w:t>.</w:t>
            </w:r>
          </w:p>
          <w:p w14:paraId="53876A82" w14:textId="79DFA8A1" w:rsidR="005A1C9E" w:rsidRPr="00FF111A" w:rsidRDefault="005A1C9E" w:rsidP="00D1481C">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bCs/>
              </w:rPr>
            </w:pPr>
            <w:r w:rsidRPr="00FF111A">
              <w:rPr>
                <w:rFonts w:eastAsiaTheme="minorHAnsi"/>
                <w:bCs/>
              </w:rPr>
              <w:t>Kutsesüsteemide arendamise ja populariseerimise oodatava mõjuna täiendavad noortevaldkonna töötajad end regulaarselt, paraneb teadlikkus noortevaldkonna rollist ja tugevustest noorte arengu toetamisel ning ka huvihariduses rakendub kutsestandard. Selge kutsesüsteem aitab kaasa noortevaldkonna töötajate kompetentside väärtustamisele ühiskonnas laiemalt ning MFÕ ja FÕ osapoolte vahelisele usalduslikule ja tihedale koostööle, mis hoogustab MFÕ</w:t>
            </w:r>
            <w:r w:rsidR="00FD01D0">
              <w:rPr>
                <w:rFonts w:eastAsiaTheme="minorHAnsi"/>
                <w:bCs/>
              </w:rPr>
              <w:t xml:space="preserve"> ja </w:t>
            </w:r>
            <w:r w:rsidRPr="00FF111A">
              <w:rPr>
                <w:rFonts w:eastAsiaTheme="minorHAnsi"/>
                <w:bCs/>
              </w:rPr>
              <w:t>FÕ lõimingut</w:t>
            </w:r>
            <w:r w:rsidR="00815475">
              <w:rPr>
                <w:rFonts w:eastAsiaTheme="minorHAnsi"/>
                <w:bCs/>
              </w:rPr>
              <w:t>.</w:t>
            </w:r>
          </w:p>
        </w:tc>
        <w:tc>
          <w:tcPr>
            <w:tcW w:w="3721" w:type="dxa"/>
            <w:hideMark/>
          </w:tcPr>
          <w:p w14:paraId="749BEEF1" w14:textId="77777777" w:rsidR="00FD01D0" w:rsidRDefault="005A1C9E" w:rsidP="00D1481C">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bCs/>
              </w:rPr>
            </w:pPr>
            <w:r w:rsidRPr="00FF111A">
              <w:rPr>
                <w:rFonts w:eastAsiaTheme="minorHAnsi"/>
                <w:bCs/>
              </w:rPr>
              <w:t xml:space="preserve">Huvihariduse kutsesüsteemi rakendumisel ei pruugi valdkonna töötajad siiski olla motiveeritud kutset taotlema. </w:t>
            </w:r>
          </w:p>
          <w:p w14:paraId="0D0DE83A" w14:textId="118B9D3F" w:rsidR="00563BE7" w:rsidRPr="00FF111A" w:rsidRDefault="005A1C9E" w:rsidP="00D1481C">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bCs/>
              </w:rPr>
            </w:pPr>
            <w:r w:rsidRPr="00FF111A">
              <w:rPr>
                <w:rFonts w:eastAsiaTheme="minorHAnsi"/>
                <w:b/>
              </w:rPr>
              <w:t xml:space="preserve">Lahendus: </w:t>
            </w:r>
            <w:r w:rsidR="00FD01D0">
              <w:rPr>
                <w:rFonts w:eastAsiaTheme="minorHAnsi"/>
                <w:bCs/>
              </w:rPr>
              <w:t>p</w:t>
            </w:r>
            <w:r w:rsidRPr="00FF111A">
              <w:rPr>
                <w:rFonts w:eastAsiaTheme="minorHAnsi"/>
                <w:bCs/>
              </w:rPr>
              <w:t>robleemi võib aidata leevendada kvalifikatsiooni sidumine palgatasemega, huvihariduse ja üldhariduskoolide õpetajate palgatasemete võrdsustamine või muud meetmed</w:t>
            </w:r>
            <w:r w:rsidR="00815475">
              <w:rPr>
                <w:rFonts w:eastAsiaTheme="minorHAnsi"/>
                <w:bCs/>
              </w:rPr>
              <w:t>.</w:t>
            </w:r>
          </w:p>
        </w:tc>
        <w:tc>
          <w:tcPr>
            <w:tcW w:w="3721" w:type="dxa"/>
            <w:hideMark/>
          </w:tcPr>
          <w:p w14:paraId="6992BB3B" w14:textId="21E28740" w:rsidR="00563BE7" w:rsidRPr="001B452D" w:rsidRDefault="00554A73" w:rsidP="00324D75">
            <w:pPr>
              <w:pStyle w:val="TableText"/>
              <w:jc w:val="both"/>
              <w:cnfStyle w:val="000000100000" w:firstRow="0" w:lastRow="0" w:firstColumn="0" w:lastColumn="0" w:oddVBand="0" w:evenVBand="0" w:oddHBand="1" w:evenHBand="0" w:firstRowFirstColumn="0" w:firstRowLastColumn="0" w:lastRowFirstColumn="0" w:lastRowLastColumn="0"/>
              <w:rPr>
                <w:color w:val="00A2E0" w:themeColor="accent2"/>
              </w:rPr>
            </w:pPr>
            <w:r>
              <w:rPr>
                <w:rFonts w:eastAsiaTheme="minorHAnsi"/>
                <w:bCs/>
              </w:rPr>
              <w:t>K</w:t>
            </w:r>
            <w:r w:rsidR="00563BE7" w:rsidRPr="00915820">
              <w:rPr>
                <w:bCs/>
              </w:rPr>
              <w:t>eskmine</w:t>
            </w:r>
          </w:p>
        </w:tc>
      </w:tr>
      <w:tr w:rsidR="00563BE7" w:rsidRPr="00FF111A" w14:paraId="6E07F955" w14:textId="77777777" w:rsidTr="00554471">
        <w:tc>
          <w:tcPr>
            <w:cnfStyle w:val="001000000000" w:firstRow="0" w:lastRow="0" w:firstColumn="1" w:lastColumn="0" w:oddVBand="0" w:evenVBand="0" w:oddHBand="0" w:evenHBand="0" w:firstRowFirstColumn="0" w:firstRowLastColumn="0" w:lastRowFirstColumn="0" w:lastRowLastColumn="0"/>
            <w:tcW w:w="14884" w:type="dxa"/>
            <w:gridSpan w:val="4"/>
            <w:tcBorders>
              <w:top w:val="single" w:sz="4" w:space="0" w:color="7F7F7F" w:themeColor="text1" w:themeTint="80"/>
              <w:bottom w:val="single" w:sz="4" w:space="0" w:color="7F7F7F" w:themeColor="text1" w:themeTint="80"/>
            </w:tcBorders>
          </w:tcPr>
          <w:p w14:paraId="69BE755D" w14:textId="698F44D0" w:rsidR="007D1247" w:rsidRPr="00FF111A" w:rsidRDefault="00FD01D0" w:rsidP="00D1481C">
            <w:pPr>
              <w:spacing w:before="0" w:line="220" w:lineRule="atLeast"/>
              <w:ind w:left="57" w:right="57"/>
              <w:jc w:val="both"/>
              <w:rPr>
                <w:sz w:val="20"/>
              </w:rPr>
            </w:pPr>
            <w:r>
              <w:rPr>
                <w:sz w:val="20"/>
              </w:rPr>
              <w:lastRenderedPageBreak/>
              <w:t>S</w:t>
            </w:r>
            <w:r w:rsidR="007D1247" w:rsidRPr="00FF111A">
              <w:rPr>
                <w:sz w:val="20"/>
              </w:rPr>
              <w:t>oovituse rakendamise</w:t>
            </w:r>
            <w:r>
              <w:rPr>
                <w:sz w:val="20"/>
              </w:rPr>
              <w:t xml:space="preserve"> juhised</w:t>
            </w:r>
          </w:p>
          <w:p w14:paraId="5468FB39" w14:textId="5F506948" w:rsidR="005A1C9E" w:rsidRPr="00FF111A" w:rsidRDefault="005A1C9E" w:rsidP="00D1481C">
            <w:pPr>
              <w:pStyle w:val="TableNumbList"/>
              <w:numPr>
                <w:ilvl w:val="0"/>
                <w:numId w:val="40"/>
              </w:numPr>
              <w:jc w:val="both"/>
            </w:pPr>
            <w:r w:rsidRPr="00FF111A">
              <w:t xml:space="preserve">Jätkata huvihariduse ja noorsootöö </w:t>
            </w:r>
            <w:r w:rsidR="00FD01D0" w:rsidRPr="00FF111A">
              <w:t xml:space="preserve">olemasolevate </w:t>
            </w:r>
            <w:r w:rsidRPr="00FF111A">
              <w:t>kutsete (nt noorsootöötaja, treener, tantsuspetsialist) kutsesüsteemide populariseerimist</w:t>
            </w:r>
            <w:r w:rsidR="00FD01D0">
              <w:t>.</w:t>
            </w:r>
          </w:p>
          <w:p w14:paraId="5A7A9305" w14:textId="03D095C7" w:rsidR="005A1C9E" w:rsidRPr="00FF111A" w:rsidRDefault="005A1C9E" w:rsidP="00D1481C">
            <w:pPr>
              <w:pStyle w:val="TableNumbList"/>
              <w:numPr>
                <w:ilvl w:val="0"/>
                <w:numId w:val="36"/>
              </w:numPr>
              <w:jc w:val="both"/>
            </w:pPr>
            <w:r w:rsidRPr="00FF111A">
              <w:t>Toetada huvihariduse õpetaja kutsesüsteemi loomist</w:t>
            </w:r>
            <w:r w:rsidR="00FD01D0">
              <w:t>.</w:t>
            </w:r>
          </w:p>
          <w:p w14:paraId="2B671470" w14:textId="585B60BB" w:rsidR="005A1C9E" w:rsidRPr="00FF111A" w:rsidRDefault="005A1C9E" w:rsidP="00D1481C">
            <w:pPr>
              <w:pStyle w:val="TableNumbList"/>
              <w:numPr>
                <w:ilvl w:val="0"/>
                <w:numId w:val="36"/>
              </w:numPr>
              <w:jc w:val="both"/>
            </w:pPr>
            <w:r w:rsidRPr="00FF111A">
              <w:t xml:space="preserve">Koos noortevaldkonna kutsete populariseerimise ja arendamisega luua selgus noortevaldkonna mõistetes, otsides lahendusi huvihariduse </w:t>
            </w:r>
            <w:r w:rsidR="00FD01D0" w:rsidRPr="00FF111A">
              <w:t xml:space="preserve">paiknemisele </w:t>
            </w:r>
            <w:r w:rsidRPr="00FF111A">
              <w:t>kahe valdkonna (noorsootöö ja hariduse) vahel</w:t>
            </w:r>
            <w:r w:rsidR="00FD01D0">
              <w:t>.</w:t>
            </w:r>
          </w:p>
          <w:p w14:paraId="2C87DC90" w14:textId="449AD354" w:rsidR="005A1C9E" w:rsidRPr="00FF111A" w:rsidRDefault="005A1C9E" w:rsidP="00D1481C">
            <w:pPr>
              <w:pStyle w:val="TableNumbList"/>
              <w:numPr>
                <w:ilvl w:val="0"/>
                <w:numId w:val="36"/>
              </w:numPr>
              <w:jc w:val="both"/>
            </w:pPr>
            <w:r w:rsidRPr="00FF111A">
              <w:t>Muuta täiend- ja ümberõppes osalemise tingimusi, et võimaldada täiend- ja ümberõppes osale</w:t>
            </w:r>
            <w:r w:rsidR="00CF0515">
              <w:t>da</w:t>
            </w:r>
            <w:r w:rsidR="00FD01D0" w:rsidRPr="00FF111A">
              <w:t xml:space="preserve"> ka huvihariduse õpetajatel ja noorsootöötajatel</w:t>
            </w:r>
            <w:r w:rsidR="00FD01D0">
              <w:t>.</w:t>
            </w:r>
          </w:p>
          <w:p w14:paraId="447C424A" w14:textId="06304C62" w:rsidR="00563BE7" w:rsidRPr="00FF111A" w:rsidRDefault="005A1C9E" w:rsidP="00D1481C">
            <w:pPr>
              <w:pStyle w:val="TableNumbList"/>
              <w:numPr>
                <w:ilvl w:val="0"/>
                <w:numId w:val="36"/>
              </w:numPr>
              <w:jc w:val="both"/>
              <w:rPr>
                <w:rFonts w:eastAsiaTheme="minorHAnsi"/>
                <w:b w:val="0"/>
                <w:bCs w:val="0"/>
              </w:rPr>
            </w:pPr>
            <w:r w:rsidRPr="00FF111A">
              <w:rPr>
                <w:b w:val="0"/>
                <w:bCs w:val="0"/>
              </w:rPr>
              <w:t>Tagada noortevaldkonna töötajatele</w:t>
            </w:r>
            <w:r w:rsidR="00FD01D0" w:rsidRPr="00FF111A">
              <w:rPr>
                <w:b w:val="0"/>
                <w:bCs w:val="0"/>
              </w:rPr>
              <w:t xml:space="preserve"> riiklik palgatoetus</w:t>
            </w:r>
            <w:r w:rsidR="00FD01D0">
              <w:rPr>
                <w:b w:val="0"/>
                <w:bCs w:val="0"/>
              </w:rPr>
              <w:t>.</w:t>
            </w:r>
          </w:p>
        </w:tc>
      </w:tr>
      <w:tr w:rsidR="00563BE7" w:rsidRPr="00FF111A" w14:paraId="36FF653C" w14:textId="77777777" w:rsidTr="005A1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1" w:type="dxa"/>
            <w:hideMark/>
          </w:tcPr>
          <w:p w14:paraId="42F513A9" w14:textId="77777777" w:rsidR="00563BE7" w:rsidRPr="00FF111A" w:rsidRDefault="00563BE7" w:rsidP="00554471">
            <w:pPr>
              <w:spacing w:before="0" w:line="220" w:lineRule="atLeast"/>
              <w:ind w:left="57" w:right="57"/>
              <w:rPr>
                <w:rFonts w:eastAsiaTheme="minorHAnsi" w:cs="Times New Roman"/>
                <w:b w:val="0"/>
                <w:color w:val="00A2E0" w:themeColor="accent2"/>
                <w:sz w:val="20"/>
              </w:rPr>
            </w:pPr>
          </w:p>
        </w:tc>
        <w:tc>
          <w:tcPr>
            <w:tcW w:w="3721" w:type="dxa"/>
            <w:hideMark/>
          </w:tcPr>
          <w:p w14:paraId="4F0015E2" w14:textId="77777777" w:rsidR="00563BE7" w:rsidRPr="00FF111A" w:rsidRDefault="00563BE7" w:rsidP="00554471">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c>
          <w:tcPr>
            <w:tcW w:w="3721" w:type="dxa"/>
            <w:hideMark/>
          </w:tcPr>
          <w:p w14:paraId="5154509F" w14:textId="77777777" w:rsidR="00563BE7" w:rsidRPr="00FF111A" w:rsidRDefault="00563BE7" w:rsidP="00554471">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c>
          <w:tcPr>
            <w:tcW w:w="3721" w:type="dxa"/>
            <w:hideMark/>
          </w:tcPr>
          <w:p w14:paraId="2AA5D594" w14:textId="77777777" w:rsidR="00563BE7" w:rsidRPr="00FF111A" w:rsidRDefault="00563BE7" w:rsidP="00554471">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r>
    </w:tbl>
    <w:p w14:paraId="64C505E3" w14:textId="77777777" w:rsidR="005A1C9E" w:rsidRPr="00FF111A" w:rsidRDefault="005A1C9E" w:rsidP="005A1C9E">
      <w:pPr>
        <w:pStyle w:val="Heading2"/>
      </w:pPr>
      <w:bookmarkStart w:id="18" w:name="_Toc143771415"/>
      <w:r w:rsidRPr="00FF111A">
        <w:t>Soovitused kohalikele omavalitsustele</w:t>
      </w:r>
      <w:bookmarkEnd w:id="18"/>
    </w:p>
    <w:p w14:paraId="3C508090" w14:textId="5EC855AB" w:rsidR="005A1C9E" w:rsidRPr="00FF111A" w:rsidRDefault="005A1C9E" w:rsidP="005A1C9E">
      <w:pPr>
        <w:pStyle w:val="NumbListLast"/>
        <w:rPr>
          <w:b/>
          <w:bCs/>
        </w:rPr>
      </w:pPr>
      <w:r w:rsidRPr="00FF111A">
        <w:rPr>
          <w:b/>
          <w:bCs/>
        </w:rPr>
        <w:t xml:space="preserve">Seada MFÕ lõimimine </w:t>
      </w:r>
      <w:proofErr w:type="spellStart"/>
      <w:r w:rsidRPr="00FF111A">
        <w:rPr>
          <w:b/>
          <w:bCs/>
        </w:rPr>
        <w:t>FÕga</w:t>
      </w:r>
      <w:proofErr w:type="spellEnd"/>
      <w:r w:rsidRPr="00FF111A">
        <w:rPr>
          <w:b/>
          <w:bCs/>
        </w:rPr>
        <w:t xml:space="preserve"> </w:t>
      </w:r>
      <w:proofErr w:type="spellStart"/>
      <w:r w:rsidR="00CF0515">
        <w:rPr>
          <w:b/>
          <w:bCs/>
        </w:rPr>
        <w:t>KOVi</w:t>
      </w:r>
      <w:proofErr w:type="spellEnd"/>
      <w:r w:rsidRPr="00FF111A">
        <w:rPr>
          <w:b/>
          <w:bCs/>
        </w:rPr>
        <w:t xml:space="preserve"> jaoks haridus- ja noortevaldkonna arengukavades</w:t>
      </w:r>
      <w:r w:rsidR="00FD01D0" w:rsidRPr="00FD01D0">
        <w:rPr>
          <w:b/>
          <w:bCs/>
        </w:rPr>
        <w:t xml:space="preserve"> </w:t>
      </w:r>
      <w:r w:rsidR="00FD01D0" w:rsidRPr="00FF111A">
        <w:rPr>
          <w:b/>
          <w:bCs/>
        </w:rPr>
        <w:t>prioriteediks</w:t>
      </w:r>
      <w:r w:rsidRPr="00FF111A">
        <w:rPr>
          <w:b/>
          <w:bCs/>
        </w:rPr>
        <w:t>, tagades</w:t>
      </w:r>
      <w:r w:rsidR="00FD01D0">
        <w:rPr>
          <w:b/>
          <w:bCs/>
        </w:rPr>
        <w:t xml:space="preserve"> selleks</w:t>
      </w:r>
      <w:r w:rsidRPr="00FF111A">
        <w:rPr>
          <w:b/>
          <w:bCs/>
        </w:rPr>
        <w:t xml:space="preserve"> ressursid</w:t>
      </w:r>
      <w:r w:rsidR="00FD01D0">
        <w:rPr>
          <w:b/>
          <w:bCs/>
        </w:rPr>
        <w:t xml:space="preserve"> ja</w:t>
      </w:r>
      <w:r w:rsidRPr="00FF111A">
        <w:rPr>
          <w:b/>
          <w:bCs/>
        </w:rPr>
        <w:t xml:space="preserve"> asjatundlik</w:t>
      </w:r>
      <w:r w:rsidR="00FD01D0">
        <w:rPr>
          <w:b/>
          <w:bCs/>
        </w:rPr>
        <w:t>u</w:t>
      </w:r>
      <w:r w:rsidRPr="00FF111A">
        <w:rPr>
          <w:b/>
          <w:bCs/>
        </w:rPr>
        <w:t xml:space="preserve"> koordineerimi</w:t>
      </w:r>
      <w:r w:rsidR="00FD01D0">
        <w:rPr>
          <w:b/>
          <w:bCs/>
        </w:rPr>
        <w:t>s</w:t>
      </w:r>
      <w:r w:rsidRPr="00FF111A">
        <w:rPr>
          <w:b/>
          <w:bCs/>
        </w:rPr>
        <w:t>e ning analüüsides MFÕ-FÕ lõimimise edenemist oma haldusalas.</w:t>
      </w:r>
    </w:p>
    <w:tbl>
      <w:tblPr>
        <w:tblStyle w:val="PlainTable2"/>
        <w:tblW w:w="14884" w:type="dxa"/>
        <w:tblInd w:w="0" w:type="dxa"/>
        <w:tblBorders>
          <w:top w:val="none" w:sz="0" w:space="0" w:color="auto"/>
          <w:bottom w:val="none" w:sz="0" w:space="0" w:color="auto"/>
        </w:tblBorders>
        <w:tblLook w:val="04A0" w:firstRow="1" w:lastRow="0" w:firstColumn="1" w:lastColumn="0" w:noHBand="0" w:noVBand="1"/>
      </w:tblPr>
      <w:tblGrid>
        <w:gridCol w:w="3721"/>
        <w:gridCol w:w="3721"/>
        <w:gridCol w:w="3721"/>
        <w:gridCol w:w="3721"/>
      </w:tblGrid>
      <w:tr w:rsidR="005A1C9E" w:rsidRPr="00FF111A" w14:paraId="21FFFC47" w14:textId="77777777" w:rsidTr="00975D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21" w:type="dxa"/>
            <w:tcBorders>
              <w:top w:val="single" w:sz="4" w:space="0" w:color="7F7F7F" w:themeColor="text1" w:themeTint="80"/>
            </w:tcBorders>
            <w:shd w:val="clear" w:color="auto" w:fill="00538B" w:themeFill="accent1"/>
            <w:hideMark/>
          </w:tcPr>
          <w:p w14:paraId="2855DA1F" w14:textId="77777777" w:rsidR="005A1C9E" w:rsidRPr="00FF111A" w:rsidRDefault="005A1C9E" w:rsidP="00554471">
            <w:pPr>
              <w:spacing w:before="0" w:after="0"/>
              <w:ind w:left="57" w:right="57"/>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Esialgne poliitikasoovitus</w:t>
            </w:r>
          </w:p>
        </w:tc>
        <w:tc>
          <w:tcPr>
            <w:tcW w:w="3721" w:type="dxa"/>
            <w:tcBorders>
              <w:top w:val="single" w:sz="4" w:space="0" w:color="7F7F7F" w:themeColor="text1" w:themeTint="80"/>
            </w:tcBorders>
            <w:shd w:val="clear" w:color="auto" w:fill="00538B" w:themeFill="accent1"/>
            <w:hideMark/>
          </w:tcPr>
          <w:p w14:paraId="009D936F" w14:textId="77777777" w:rsidR="005A1C9E" w:rsidRPr="00FF111A" w:rsidRDefault="005A1C9E" w:rsidP="00554471">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Põhjendus ja oodatav mõju</w:t>
            </w:r>
          </w:p>
        </w:tc>
        <w:tc>
          <w:tcPr>
            <w:tcW w:w="3721" w:type="dxa"/>
            <w:tcBorders>
              <w:top w:val="single" w:sz="4" w:space="0" w:color="7F7F7F" w:themeColor="text1" w:themeTint="80"/>
            </w:tcBorders>
            <w:shd w:val="clear" w:color="auto" w:fill="00538B" w:themeFill="accent1"/>
            <w:hideMark/>
          </w:tcPr>
          <w:p w14:paraId="382DB755" w14:textId="77777777" w:rsidR="005A1C9E" w:rsidRPr="00FF111A" w:rsidRDefault="005A1C9E" w:rsidP="00554471">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Võimalikud takistused ja lahendused</w:t>
            </w:r>
          </w:p>
        </w:tc>
        <w:tc>
          <w:tcPr>
            <w:tcW w:w="3721" w:type="dxa"/>
            <w:tcBorders>
              <w:top w:val="single" w:sz="4" w:space="0" w:color="7F7F7F" w:themeColor="text1" w:themeTint="80"/>
            </w:tcBorders>
            <w:shd w:val="clear" w:color="auto" w:fill="00538B" w:themeFill="accent1"/>
            <w:hideMark/>
          </w:tcPr>
          <w:p w14:paraId="4CDEFF96" w14:textId="77777777" w:rsidR="005A1C9E" w:rsidRPr="00FF111A" w:rsidRDefault="005A1C9E" w:rsidP="00554471">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Prioriteetsus</w:t>
            </w:r>
          </w:p>
        </w:tc>
      </w:tr>
      <w:tr w:rsidR="005A1C9E" w:rsidRPr="00FF111A" w14:paraId="709619F1" w14:textId="77777777" w:rsidTr="005A1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1" w:type="dxa"/>
            <w:hideMark/>
          </w:tcPr>
          <w:p w14:paraId="128855C4" w14:textId="6160EB41" w:rsidR="005A1C9E" w:rsidRPr="00FF111A" w:rsidRDefault="005A1C9E" w:rsidP="00D1481C">
            <w:pPr>
              <w:pStyle w:val="TableBullet"/>
              <w:jc w:val="both"/>
            </w:pPr>
            <w:r w:rsidRPr="00FF111A">
              <w:t xml:space="preserve">Seada MFÕ lõimimine </w:t>
            </w:r>
            <w:proofErr w:type="spellStart"/>
            <w:r w:rsidRPr="00FF111A">
              <w:t>FÕga</w:t>
            </w:r>
            <w:proofErr w:type="spellEnd"/>
            <w:r w:rsidRPr="00FF111A">
              <w:t xml:space="preserve"> </w:t>
            </w:r>
            <w:proofErr w:type="spellStart"/>
            <w:r w:rsidR="00FD01D0">
              <w:t>KOVi</w:t>
            </w:r>
            <w:proofErr w:type="spellEnd"/>
            <w:r w:rsidRPr="00FF111A">
              <w:t xml:space="preserve"> jaoks haridus- ja noortevaldkonna arengukavades</w:t>
            </w:r>
            <w:r w:rsidR="00FD01D0" w:rsidRPr="00FF111A">
              <w:t xml:space="preserve"> prioriteediks</w:t>
            </w:r>
            <w:r w:rsidRPr="00FF111A">
              <w:t xml:space="preserve">, </w:t>
            </w:r>
            <w:r w:rsidR="00FD01D0" w:rsidRPr="00FF111A">
              <w:t xml:space="preserve">sealjuures </w:t>
            </w:r>
            <w:r w:rsidRPr="00FF111A">
              <w:t xml:space="preserve">seirates ja analüüsides lõimimise </w:t>
            </w:r>
            <w:r w:rsidR="00EB1D78">
              <w:t>kulgemist</w:t>
            </w:r>
            <w:r w:rsidR="00EB1D78" w:rsidRPr="00FF111A">
              <w:t xml:space="preserve"> </w:t>
            </w:r>
            <w:r w:rsidRPr="00FF111A">
              <w:t>ja edukust</w:t>
            </w:r>
            <w:r w:rsidR="00FD01D0">
              <w:t>.</w:t>
            </w:r>
          </w:p>
          <w:p w14:paraId="747E0103" w14:textId="31C15E9A" w:rsidR="005A1C9E" w:rsidRPr="00FF111A" w:rsidRDefault="005A1C9E" w:rsidP="00D1481C">
            <w:pPr>
              <w:pStyle w:val="TableBullet"/>
              <w:jc w:val="both"/>
            </w:pPr>
            <w:r w:rsidRPr="00FF111A">
              <w:rPr>
                <w:b w:val="0"/>
                <w:bCs w:val="0"/>
              </w:rPr>
              <w:t>Tegeleda MFÕ kvaliteedi järjepideva seire ning kohaliku tasandi FÕ ja MFÕ lõimimise poliitikamuudatuste mõju hindamisega</w:t>
            </w:r>
            <w:r w:rsidR="00815475">
              <w:rPr>
                <w:b w:val="0"/>
                <w:bCs w:val="0"/>
              </w:rPr>
              <w:t>.</w:t>
            </w:r>
          </w:p>
        </w:tc>
        <w:tc>
          <w:tcPr>
            <w:tcW w:w="3721" w:type="dxa"/>
          </w:tcPr>
          <w:p w14:paraId="5848AD34" w14:textId="6F8A8D53" w:rsidR="005A1C9E" w:rsidRPr="00FF111A" w:rsidRDefault="005A1C9E" w:rsidP="00D1481C">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bCs/>
              </w:rPr>
            </w:pPr>
            <w:r w:rsidRPr="00FF111A">
              <w:rPr>
                <w:rFonts w:eastAsiaTheme="minorHAnsi"/>
                <w:bCs/>
              </w:rPr>
              <w:t xml:space="preserve">Edukad ning terviklikumad MFÕ ja FÕ lõimimispraktikad nii Eestis kui </w:t>
            </w:r>
            <w:r w:rsidR="00FD01D0">
              <w:rPr>
                <w:rFonts w:eastAsiaTheme="minorHAnsi"/>
                <w:bCs/>
              </w:rPr>
              <w:t xml:space="preserve">ka </w:t>
            </w:r>
            <w:r w:rsidRPr="00FF111A">
              <w:rPr>
                <w:rFonts w:eastAsiaTheme="minorHAnsi"/>
                <w:bCs/>
              </w:rPr>
              <w:t xml:space="preserve">teistes riikides viitavad kohaliku tasandi </w:t>
            </w:r>
            <w:r w:rsidR="007D6CAD" w:rsidRPr="00FF111A">
              <w:rPr>
                <w:rFonts w:eastAsiaTheme="minorHAnsi"/>
                <w:bCs/>
              </w:rPr>
              <w:t xml:space="preserve">asjatundliku </w:t>
            </w:r>
            <w:r w:rsidRPr="00FF111A">
              <w:rPr>
                <w:rFonts w:eastAsiaTheme="minorHAnsi"/>
                <w:bCs/>
              </w:rPr>
              <w:t>koordineerimise olulisusele.</w:t>
            </w:r>
            <w:r w:rsidRPr="00FF111A">
              <w:rPr>
                <w:rStyle w:val="FootnoteReference"/>
                <w:rFonts w:eastAsiaTheme="minorHAnsi"/>
                <w:bCs/>
              </w:rPr>
              <w:footnoteReference w:id="22"/>
            </w:r>
            <w:r w:rsidR="00FD01D0" w:rsidRPr="00915820">
              <w:rPr>
                <w:rStyle w:val="FootnoteReference"/>
              </w:rPr>
              <w:t>,</w:t>
            </w:r>
            <w:r w:rsidR="00815475">
              <w:t xml:space="preserve"> </w:t>
            </w:r>
            <w:r w:rsidRPr="00FF111A">
              <w:rPr>
                <w:rStyle w:val="FootnoteReference"/>
                <w:rFonts w:eastAsiaTheme="minorHAnsi"/>
                <w:bCs/>
              </w:rPr>
              <w:footnoteReference w:id="23"/>
            </w:r>
          </w:p>
          <w:p w14:paraId="2A2325B8" w14:textId="463DC581" w:rsidR="005A1C9E" w:rsidRPr="00FF111A" w:rsidRDefault="005A1C9E" w:rsidP="00D1481C">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bCs/>
              </w:rPr>
            </w:pPr>
            <w:r w:rsidRPr="00FF111A">
              <w:rPr>
                <w:rFonts w:eastAsiaTheme="minorHAnsi"/>
                <w:bCs/>
              </w:rPr>
              <w:t xml:space="preserve">Kui arengukavas on sihid seatud, on lõimingu toetamine süsteemsem ja järjepidevam ega sõltu niivõrd üksikute inimeste hoiakutest ja motivatsioonist. Eesmärkide seadmine koostöös kogukonnaga loob </w:t>
            </w:r>
            <w:proofErr w:type="spellStart"/>
            <w:r w:rsidRPr="00FF111A">
              <w:rPr>
                <w:rFonts w:eastAsiaTheme="minorHAnsi"/>
                <w:bCs/>
              </w:rPr>
              <w:t>KOVis</w:t>
            </w:r>
            <w:proofErr w:type="spellEnd"/>
            <w:r w:rsidRPr="00FF111A">
              <w:rPr>
                <w:rFonts w:eastAsiaTheme="minorHAnsi"/>
                <w:bCs/>
              </w:rPr>
              <w:t xml:space="preserve"> MFÕ ja FÕ lõimimise süsteemi, mis vastab piirkonnas eri sihtrühmade vajadustele ja võimalustele ning kohaneb ja </w:t>
            </w:r>
            <w:r w:rsidRPr="00FF111A">
              <w:rPr>
                <w:rFonts w:eastAsiaTheme="minorHAnsi"/>
                <w:bCs/>
              </w:rPr>
              <w:lastRenderedPageBreak/>
              <w:t>areneb tänu järjepidevale suhtlusele kogukonnaga</w:t>
            </w:r>
            <w:r w:rsidR="00815475">
              <w:rPr>
                <w:rFonts w:eastAsiaTheme="minorHAnsi"/>
                <w:bCs/>
              </w:rPr>
              <w:t>.</w:t>
            </w:r>
          </w:p>
        </w:tc>
        <w:tc>
          <w:tcPr>
            <w:tcW w:w="3721" w:type="dxa"/>
            <w:hideMark/>
          </w:tcPr>
          <w:p w14:paraId="36CBAAD1" w14:textId="77777777" w:rsidR="00FD01D0" w:rsidRDefault="005A1C9E" w:rsidP="00D1481C">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bCs/>
              </w:rPr>
            </w:pPr>
            <w:r w:rsidRPr="00FF111A">
              <w:rPr>
                <w:rFonts w:eastAsiaTheme="minorHAnsi"/>
                <w:bCs/>
              </w:rPr>
              <w:lastRenderedPageBreak/>
              <w:t xml:space="preserve">Väiksemate </w:t>
            </w:r>
            <w:proofErr w:type="spellStart"/>
            <w:r w:rsidRPr="00FF111A">
              <w:rPr>
                <w:rFonts w:eastAsiaTheme="minorHAnsi"/>
                <w:bCs/>
              </w:rPr>
              <w:t>KOVide</w:t>
            </w:r>
            <w:proofErr w:type="spellEnd"/>
            <w:r w:rsidRPr="00FF111A">
              <w:rPr>
                <w:rFonts w:eastAsiaTheme="minorHAnsi"/>
                <w:bCs/>
              </w:rPr>
              <w:t xml:space="preserve"> puhul, kus haridus- ja </w:t>
            </w:r>
            <w:proofErr w:type="spellStart"/>
            <w:r w:rsidRPr="00FF111A">
              <w:rPr>
                <w:rFonts w:eastAsiaTheme="minorHAnsi"/>
                <w:bCs/>
              </w:rPr>
              <w:t>noortevaldkonnale</w:t>
            </w:r>
            <w:proofErr w:type="spellEnd"/>
            <w:r w:rsidRPr="00FF111A">
              <w:rPr>
                <w:rFonts w:eastAsiaTheme="minorHAnsi"/>
                <w:bCs/>
              </w:rPr>
              <w:t xml:space="preserve"> keskenduvad kogu osakonna asemel üksikud ametnikud, võib MFÕ-FÕ lõimimisega seoses olla keeruline teisi otsustajaid inspireerida ja motiveerida lõimingut prioriteediks seadma, eriti väheste ressursside tingimustes. Ressursipuuduse tõttu võib piirkonnas olla ka väiksem valik MFÕ võimalusi. </w:t>
            </w:r>
          </w:p>
          <w:p w14:paraId="216AD452" w14:textId="693CD4B0" w:rsidR="005A1C9E" w:rsidRPr="00FF111A" w:rsidRDefault="005A1C9E" w:rsidP="00D1481C">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bCs/>
              </w:rPr>
            </w:pPr>
            <w:r w:rsidRPr="005D1A38">
              <w:rPr>
                <w:b/>
              </w:rPr>
              <w:t>Lahendus:</w:t>
            </w:r>
            <w:r w:rsidRPr="00FF111A">
              <w:rPr>
                <w:rFonts w:eastAsiaTheme="minorHAnsi"/>
                <w:bCs/>
              </w:rPr>
              <w:t xml:space="preserve"> </w:t>
            </w:r>
            <w:r w:rsidR="00FD01D0">
              <w:rPr>
                <w:rFonts w:eastAsiaTheme="minorHAnsi"/>
                <w:bCs/>
              </w:rPr>
              <w:t>p</w:t>
            </w:r>
            <w:r w:rsidRPr="00FF111A">
              <w:rPr>
                <w:rFonts w:eastAsiaTheme="minorHAnsi"/>
                <w:bCs/>
              </w:rPr>
              <w:t xml:space="preserve">rotsessi käimalükkamist ning pikaajaliste plaanide visandamist võib toetada teistes </w:t>
            </w:r>
            <w:proofErr w:type="spellStart"/>
            <w:r w:rsidRPr="00FF111A">
              <w:rPr>
                <w:rFonts w:eastAsiaTheme="minorHAnsi"/>
                <w:bCs/>
              </w:rPr>
              <w:t>KOVides</w:t>
            </w:r>
            <w:proofErr w:type="spellEnd"/>
            <w:r w:rsidRPr="00FF111A">
              <w:rPr>
                <w:rFonts w:eastAsiaTheme="minorHAnsi"/>
                <w:bCs/>
              </w:rPr>
              <w:t xml:space="preserve"> juba toimivate MFÕ-FÕ lõimingu </w:t>
            </w:r>
            <w:r w:rsidRPr="00FF111A">
              <w:rPr>
                <w:rFonts w:eastAsiaTheme="minorHAnsi"/>
                <w:bCs/>
              </w:rPr>
              <w:lastRenderedPageBreak/>
              <w:t>süsteemidega tutvumine. Lisaks võib MFÕ võimaluste laiendamiseks</w:t>
            </w:r>
            <w:r w:rsidR="007D6CAD">
              <w:rPr>
                <w:rFonts w:eastAsiaTheme="minorHAnsi"/>
                <w:bCs/>
              </w:rPr>
              <w:t xml:space="preserve"> </w:t>
            </w:r>
            <w:r w:rsidRPr="00FF111A">
              <w:rPr>
                <w:rFonts w:eastAsiaTheme="minorHAnsi"/>
                <w:bCs/>
              </w:rPr>
              <w:t xml:space="preserve">teha koostööd teiste </w:t>
            </w:r>
            <w:proofErr w:type="spellStart"/>
            <w:r w:rsidRPr="00FF111A">
              <w:rPr>
                <w:rFonts w:eastAsiaTheme="minorHAnsi"/>
                <w:bCs/>
              </w:rPr>
              <w:t>KOVidega</w:t>
            </w:r>
            <w:proofErr w:type="spellEnd"/>
            <w:r w:rsidR="00815475">
              <w:rPr>
                <w:rFonts w:eastAsiaTheme="minorHAnsi"/>
                <w:bCs/>
              </w:rPr>
              <w:t>.</w:t>
            </w:r>
          </w:p>
        </w:tc>
        <w:tc>
          <w:tcPr>
            <w:tcW w:w="3721" w:type="dxa"/>
            <w:hideMark/>
          </w:tcPr>
          <w:p w14:paraId="1A60046A" w14:textId="19DA522E" w:rsidR="005A1C9E" w:rsidRPr="001B452D" w:rsidRDefault="00B2495E" w:rsidP="005D1A38">
            <w:pPr>
              <w:spacing w:before="0" w:line="220" w:lineRule="atLeast"/>
              <w:ind w:left="57" w:right="57"/>
              <w:jc w:val="both"/>
              <w:cnfStyle w:val="000000100000" w:firstRow="0" w:lastRow="0" w:firstColumn="0" w:lastColumn="0" w:oddVBand="0" w:evenVBand="0" w:oddHBand="1" w:evenHBand="0" w:firstRowFirstColumn="0" w:firstRowLastColumn="0" w:lastRowFirstColumn="0" w:lastRowLastColumn="0"/>
              <w:rPr>
                <w:color w:val="00A2E0" w:themeColor="accent2"/>
              </w:rPr>
            </w:pPr>
            <w:r>
              <w:rPr>
                <w:rFonts w:eastAsiaTheme="minorHAnsi" w:cs="Times New Roman"/>
                <w:bCs/>
                <w:sz w:val="18"/>
                <w:szCs w:val="18"/>
                <w:lang w:eastAsia="en-GB"/>
              </w:rPr>
              <w:lastRenderedPageBreak/>
              <w:t>K</w:t>
            </w:r>
            <w:r w:rsidR="005A1C9E" w:rsidRPr="005A1C9E">
              <w:rPr>
                <w:rFonts w:eastAsiaTheme="minorHAnsi" w:cs="Times New Roman"/>
                <w:bCs/>
                <w:sz w:val="18"/>
                <w:szCs w:val="18"/>
                <w:lang w:eastAsia="en-GB"/>
              </w:rPr>
              <w:t>õrge</w:t>
            </w:r>
          </w:p>
        </w:tc>
      </w:tr>
      <w:tr w:rsidR="005A1C9E" w:rsidRPr="00FF111A" w14:paraId="79C4E69A" w14:textId="77777777" w:rsidTr="00554471">
        <w:tc>
          <w:tcPr>
            <w:cnfStyle w:val="001000000000" w:firstRow="0" w:lastRow="0" w:firstColumn="1" w:lastColumn="0" w:oddVBand="0" w:evenVBand="0" w:oddHBand="0" w:evenHBand="0" w:firstRowFirstColumn="0" w:firstRowLastColumn="0" w:lastRowFirstColumn="0" w:lastRowLastColumn="0"/>
            <w:tcW w:w="14884" w:type="dxa"/>
            <w:gridSpan w:val="4"/>
            <w:tcBorders>
              <w:top w:val="single" w:sz="4" w:space="0" w:color="7F7F7F" w:themeColor="text1" w:themeTint="80"/>
              <w:bottom w:val="single" w:sz="4" w:space="0" w:color="7F7F7F" w:themeColor="text1" w:themeTint="80"/>
            </w:tcBorders>
          </w:tcPr>
          <w:p w14:paraId="496E1EAC" w14:textId="6EC9698C" w:rsidR="007D1247" w:rsidRPr="00FF111A" w:rsidRDefault="00FD01D0" w:rsidP="00D1481C">
            <w:pPr>
              <w:spacing w:before="0" w:line="220" w:lineRule="atLeast"/>
              <w:ind w:left="57" w:right="57"/>
              <w:jc w:val="both"/>
              <w:rPr>
                <w:sz w:val="20"/>
              </w:rPr>
            </w:pPr>
            <w:r>
              <w:rPr>
                <w:sz w:val="20"/>
              </w:rPr>
              <w:t>S</w:t>
            </w:r>
            <w:r w:rsidR="007D1247" w:rsidRPr="00FF111A">
              <w:rPr>
                <w:sz w:val="20"/>
              </w:rPr>
              <w:t>oovituse rakendamise</w:t>
            </w:r>
            <w:r>
              <w:rPr>
                <w:sz w:val="20"/>
              </w:rPr>
              <w:t xml:space="preserve"> juhised</w:t>
            </w:r>
          </w:p>
          <w:p w14:paraId="2BA6DC92" w14:textId="7676DF9C" w:rsidR="005A1C9E" w:rsidRPr="00FF111A" w:rsidRDefault="005A1C9E" w:rsidP="00D1481C">
            <w:pPr>
              <w:pStyle w:val="TableNumbList"/>
              <w:numPr>
                <w:ilvl w:val="0"/>
                <w:numId w:val="41"/>
              </w:numPr>
              <w:jc w:val="both"/>
            </w:pPr>
            <w:r w:rsidRPr="00FF111A">
              <w:t xml:space="preserve">Kirjutada FÕ-MFÕ lõiming sisse </w:t>
            </w:r>
            <w:proofErr w:type="spellStart"/>
            <w:r w:rsidRPr="00FF111A">
              <w:t>KOVi</w:t>
            </w:r>
            <w:proofErr w:type="spellEnd"/>
            <w:r w:rsidRPr="00FF111A">
              <w:t xml:space="preserve"> arengukavadesse ning tagada lõimingu rakendustegevusteks ressursid (raha, aeg, plaan, inimesed, oskused, teadmised</w:t>
            </w:r>
            <w:r w:rsidRPr="00FF111A">
              <w:t>)</w:t>
            </w:r>
            <w:r w:rsidR="00FD01D0">
              <w:t>.</w:t>
            </w:r>
          </w:p>
          <w:p w14:paraId="3B689618" w14:textId="6AA14F0C" w:rsidR="005A1C9E" w:rsidRPr="00FF111A" w:rsidRDefault="005A1C9E" w:rsidP="00D1481C">
            <w:pPr>
              <w:pStyle w:val="TableNumbList"/>
              <w:numPr>
                <w:ilvl w:val="0"/>
                <w:numId w:val="40"/>
              </w:numPr>
              <w:jc w:val="both"/>
            </w:pPr>
            <w:r w:rsidRPr="00FF111A">
              <w:t xml:space="preserve">Võimaldada </w:t>
            </w:r>
            <w:proofErr w:type="spellStart"/>
            <w:r w:rsidRPr="00FF111A">
              <w:t>KOVi</w:t>
            </w:r>
            <w:proofErr w:type="spellEnd"/>
            <w:r w:rsidRPr="00FF111A">
              <w:t xml:space="preserve"> haridus- ja noortevaldkonna spetsialistidel </w:t>
            </w:r>
            <w:r w:rsidR="00FD01D0">
              <w:t xml:space="preserve">osaleda </w:t>
            </w:r>
            <w:r w:rsidRPr="00FF111A">
              <w:t xml:space="preserve">FÕ-MFÕ lõimingu koolitustel, infopäevadel </w:t>
            </w:r>
            <w:r w:rsidR="00FD01D0">
              <w:t>j</w:t>
            </w:r>
            <w:r w:rsidRPr="00FF111A">
              <w:t>m</w:t>
            </w:r>
            <w:r w:rsidRPr="00FF111A">
              <w:t xml:space="preserve"> lõimingu poliitikamuudatuse toetamisega seotud</w:t>
            </w:r>
            <w:r w:rsidR="005D16AF">
              <w:t xml:space="preserve"> </w:t>
            </w:r>
            <w:r w:rsidRPr="00FF111A">
              <w:t xml:space="preserve">üritustel ning võtta osa heade praktikate jagamisest </w:t>
            </w:r>
            <w:proofErr w:type="spellStart"/>
            <w:r w:rsidRPr="00FF111A">
              <w:t>KOVide</w:t>
            </w:r>
            <w:proofErr w:type="spellEnd"/>
            <w:r w:rsidRPr="00FF111A">
              <w:t xml:space="preserve"> vahel</w:t>
            </w:r>
            <w:r w:rsidR="00FD01D0">
              <w:t>.</w:t>
            </w:r>
          </w:p>
          <w:p w14:paraId="3652F461" w14:textId="2EB12D97" w:rsidR="005A1C9E" w:rsidRPr="00FF111A" w:rsidRDefault="00FD01D0" w:rsidP="00D1481C">
            <w:pPr>
              <w:pStyle w:val="TableNumbList"/>
              <w:numPr>
                <w:ilvl w:val="0"/>
                <w:numId w:val="40"/>
              </w:numPr>
              <w:jc w:val="both"/>
            </w:pPr>
            <w:r>
              <w:t>Arendada</w:t>
            </w:r>
            <w:r w:rsidRPr="00FF111A">
              <w:t xml:space="preserve"> </w:t>
            </w:r>
            <w:r w:rsidR="005A1C9E" w:rsidRPr="00FF111A">
              <w:t xml:space="preserve">oma haldusalas nii FÕ kui </w:t>
            </w:r>
            <w:r>
              <w:t xml:space="preserve">ka </w:t>
            </w:r>
            <w:r w:rsidR="005A1C9E" w:rsidRPr="00FF111A">
              <w:t xml:space="preserve">MFÕ </w:t>
            </w:r>
            <w:r w:rsidR="005A1C9E" w:rsidRPr="00FF111A">
              <w:t>kvalitee</w:t>
            </w:r>
            <w:r>
              <w:t>t</w:t>
            </w:r>
            <w:r w:rsidR="005A1C9E" w:rsidRPr="00FF111A">
              <w:t>i</w:t>
            </w:r>
            <w:r>
              <w:t>.</w:t>
            </w:r>
            <w:r w:rsidR="005A1C9E" w:rsidRPr="00FF111A">
              <w:t xml:space="preserve"> </w:t>
            </w:r>
          </w:p>
          <w:p w14:paraId="27760907" w14:textId="5E2EC9BA" w:rsidR="005A1C9E" w:rsidRPr="00FF111A" w:rsidRDefault="005A1C9E" w:rsidP="00D1481C">
            <w:pPr>
              <w:pStyle w:val="TableNumbList"/>
              <w:numPr>
                <w:ilvl w:val="0"/>
                <w:numId w:val="40"/>
              </w:numPr>
              <w:jc w:val="both"/>
            </w:pPr>
            <w:r w:rsidRPr="00FF111A">
              <w:t xml:space="preserve">Koguda ja edastada riigile andmeid vastavalt MFÕ-FÕ lõimimise poliitikamuudatuse </w:t>
            </w:r>
            <w:r w:rsidR="005D16AF" w:rsidRPr="00FF111A">
              <w:t xml:space="preserve">riiklikule </w:t>
            </w:r>
            <w:r w:rsidRPr="00FF111A">
              <w:t>seiresüsteemile</w:t>
            </w:r>
            <w:r w:rsidR="00FD01D0">
              <w:t>.</w:t>
            </w:r>
          </w:p>
          <w:p w14:paraId="01677A21" w14:textId="5F8AC31B" w:rsidR="005A1C9E" w:rsidRPr="00FF111A" w:rsidRDefault="005A1C9E" w:rsidP="00D1481C">
            <w:pPr>
              <w:pStyle w:val="TableNumbList"/>
              <w:numPr>
                <w:ilvl w:val="0"/>
                <w:numId w:val="40"/>
              </w:numPr>
              <w:jc w:val="both"/>
              <w:rPr>
                <w:rFonts w:eastAsiaTheme="minorHAnsi" w:cs="Times New Roman"/>
                <w:b w:val="0"/>
                <w:bCs w:val="0"/>
              </w:rPr>
            </w:pPr>
            <w:r w:rsidRPr="00FF111A">
              <w:rPr>
                <w:b w:val="0"/>
                <w:bCs w:val="0"/>
              </w:rPr>
              <w:t xml:space="preserve">Kaasata </w:t>
            </w:r>
            <w:r w:rsidRPr="00FF111A">
              <w:rPr>
                <w:b w:val="0"/>
                <w:bCs w:val="0"/>
              </w:rPr>
              <w:t>kogukond</w:t>
            </w:r>
            <w:r w:rsidRPr="00FF111A">
              <w:rPr>
                <w:b w:val="0"/>
                <w:bCs w:val="0"/>
              </w:rPr>
              <w:t xml:space="preserve"> </w:t>
            </w:r>
            <w:proofErr w:type="spellStart"/>
            <w:r w:rsidRPr="00FF111A">
              <w:rPr>
                <w:b w:val="0"/>
                <w:bCs w:val="0"/>
              </w:rPr>
              <w:t>KOVi</w:t>
            </w:r>
            <w:proofErr w:type="spellEnd"/>
            <w:r w:rsidRPr="00FF111A">
              <w:rPr>
                <w:b w:val="0"/>
                <w:bCs w:val="0"/>
              </w:rPr>
              <w:t xml:space="preserve"> MFÕ-FÕ lõimingu täpsema korralduse väljatöötamisse ning koguda eri osapooltelt (õpilased, lapsevanemad, MFÕ, FÕ) tagasisidet FÕ-MFÕ lõimingu edenemise kohta, kohandades kohaliku tasandi poliitikaid kogukonna vajadustele</w:t>
            </w:r>
            <w:r w:rsidR="00815475">
              <w:rPr>
                <w:b w:val="0"/>
                <w:bCs w:val="0"/>
              </w:rPr>
              <w:t>.</w:t>
            </w:r>
          </w:p>
        </w:tc>
      </w:tr>
      <w:tr w:rsidR="005A1C9E" w:rsidRPr="00FF111A" w14:paraId="05A633A8" w14:textId="77777777" w:rsidTr="005A1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1" w:type="dxa"/>
            <w:hideMark/>
          </w:tcPr>
          <w:p w14:paraId="11CF9F01" w14:textId="77777777" w:rsidR="005A1C9E" w:rsidRPr="00FF111A" w:rsidRDefault="005A1C9E" w:rsidP="00554471">
            <w:pPr>
              <w:spacing w:before="0" w:line="220" w:lineRule="atLeast"/>
              <w:ind w:left="57" w:right="57"/>
              <w:rPr>
                <w:rFonts w:eastAsiaTheme="minorHAnsi" w:cs="Times New Roman"/>
                <w:b w:val="0"/>
                <w:color w:val="00A2E0" w:themeColor="accent2"/>
                <w:sz w:val="20"/>
              </w:rPr>
            </w:pPr>
          </w:p>
        </w:tc>
        <w:tc>
          <w:tcPr>
            <w:tcW w:w="3721" w:type="dxa"/>
            <w:hideMark/>
          </w:tcPr>
          <w:p w14:paraId="6513AE85" w14:textId="77777777" w:rsidR="005A1C9E" w:rsidRPr="00FF111A" w:rsidRDefault="005A1C9E" w:rsidP="00554471">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c>
          <w:tcPr>
            <w:tcW w:w="3721" w:type="dxa"/>
            <w:hideMark/>
          </w:tcPr>
          <w:p w14:paraId="3F1B1742" w14:textId="77777777" w:rsidR="005A1C9E" w:rsidRPr="00FF111A" w:rsidRDefault="005A1C9E" w:rsidP="00554471">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c>
          <w:tcPr>
            <w:tcW w:w="3721" w:type="dxa"/>
            <w:hideMark/>
          </w:tcPr>
          <w:p w14:paraId="0D580AE2" w14:textId="77777777" w:rsidR="005A1C9E" w:rsidRPr="00FF111A" w:rsidRDefault="005A1C9E" w:rsidP="00554471">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r>
    </w:tbl>
    <w:p w14:paraId="0AE19A0B" w14:textId="11FFC0C7" w:rsidR="005A1C9E" w:rsidRPr="00FF111A" w:rsidRDefault="005A1C9E" w:rsidP="005A1C9E">
      <w:pPr>
        <w:pStyle w:val="NumbListLast"/>
        <w:rPr>
          <w:b/>
          <w:bCs/>
        </w:rPr>
      </w:pPr>
      <w:r w:rsidRPr="00FF111A">
        <w:rPr>
          <w:b/>
          <w:bCs/>
        </w:rPr>
        <w:t xml:space="preserve">Luua </w:t>
      </w:r>
      <w:r w:rsidRPr="00FF111A">
        <w:rPr>
          <w:b/>
          <w:bCs/>
        </w:rPr>
        <w:t>lõimingukoordinaatori roll</w:t>
      </w:r>
      <w:r w:rsidRPr="00FF111A">
        <w:rPr>
          <w:b/>
          <w:bCs/>
        </w:rPr>
        <w:t xml:space="preserve"> või eraldi </w:t>
      </w:r>
      <w:r w:rsidRPr="00FF111A">
        <w:rPr>
          <w:b/>
          <w:bCs/>
        </w:rPr>
        <w:t>ametikoht</w:t>
      </w:r>
      <w:r w:rsidRPr="00FF111A">
        <w:rPr>
          <w:b/>
          <w:bCs/>
        </w:rPr>
        <w:t xml:space="preserve"> koolides või </w:t>
      </w:r>
      <w:proofErr w:type="spellStart"/>
      <w:r w:rsidRPr="00FF111A">
        <w:rPr>
          <w:b/>
          <w:bCs/>
        </w:rPr>
        <w:t>KOVis</w:t>
      </w:r>
      <w:proofErr w:type="spellEnd"/>
      <w:r w:rsidR="005D16AF">
        <w:rPr>
          <w:b/>
          <w:bCs/>
        </w:rPr>
        <w:t xml:space="preserve"> ning </w:t>
      </w:r>
      <w:r w:rsidR="005D16AF" w:rsidRPr="00FF111A">
        <w:rPr>
          <w:b/>
          <w:bCs/>
        </w:rPr>
        <w:t>rahastada</w:t>
      </w:r>
      <w:r w:rsidR="005D16AF">
        <w:rPr>
          <w:b/>
          <w:bCs/>
        </w:rPr>
        <w:t xml:space="preserve"> seda</w:t>
      </w:r>
      <w:r w:rsidRPr="00FF111A">
        <w:rPr>
          <w:b/>
          <w:bCs/>
        </w:rPr>
        <w:t xml:space="preserve">. </w:t>
      </w:r>
    </w:p>
    <w:tbl>
      <w:tblPr>
        <w:tblStyle w:val="PlainTable2"/>
        <w:tblW w:w="14884" w:type="dxa"/>
        <w:tblInd w:w="0" w:type="dxa"/>
        <w:tblBorders>
          <w:top w:val="none" w:sz="0" w:space="0" w:color="auto"/>
          <w:bottom w:val="none" w:sz="0" w:space="0" w:color="auto"/>
        </w:tblBorders>
        <w:tblLook w:val="04A0" w:firstRow="1" w:lastRow="0" w:firstColumn="1" w:lastColumn="0" w:noHBand="0" w:noVBand="1"/>
      </w:tblPr>
      <w:tblGrid>
        <w:gridCol w:w="3721"/>
        <w:gridCol w:w="3721"/>
        <w:gridCol w:w="3721"/>
        <w:gridCol w:w="3721"/>
      </w:tblGrid>
      <w:tr w:rsidR="005A1C9E" w:rsidRPr="00FF111A" w14:paraId="19E6C794" w14:textId="77777777" w:rsidTr="00975D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21" w:type="dxa"/>
            <w:tcBorders>
              <w:top w:val="single" w:sz="4" w:space="0" w:color="7F7F7F" w:themeColor="text1" w:themeTint="80"/>
            </w:tcBorders>
            <w:shd w:val="clear" w:color="auto" w:fill="00538B" w:themeFill="accent1"/>
            <w:hideMark/>
          </w:tcPr>
          <w:p w14:paraId="49801811" w14:textId="77777777" w:rsidR="005A1C9E" w:rsidRPr="00FF111A" w:rsidRDefault="005A1C9E" w:rsidP="00554471">
            <w:pPr>
              <w:spacing w:before="0" w:after="0"/>
              <w:ind w:left="57" w:right="57"/>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Esialgne poliitikasoovitus</w:t>
            </w:r>
          </w:p>
        </w:tc>
        <w:tc>
          <w:tcPr>
            <w:tcW w:w="3721" w:type="dxa"/>
            <w:tcBorders>
              <w:top w:val="single" w:sz="4" w:space="0" w:color="7F7F7F" w:themeColor="text1" w:themeTint="80"/>
            </w:tcBorders>
            <w:shd w:val="clear" w:color="auto" w:fill="00538B" w:themeFill="accent1"/>
            <w:hideMark/>
          </w:tcPr>
          <w:p w14:paraId="5228261B" w14:textId="77777777" w:rsidR="005A1C9E" w:rsidRPr="00FF111A" w:rsidRDefault="005A1C9E" w:rsidP="00554471">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Põhjendus ja oodatav mõju</w:t>
            </w:r>
          </w:p>
        </w:tc>
        <w:tc>
          <w:tcPr>
            <w:tcW w:w="3721" w:type="dxa"/>
            <w:tcBorders>
              <w:top w:val="single" w:sz="4" w:space="0" w:color="7F7F7F" w:themeColor="text1" w:themeTint="80"/>
            </w:tcBorders>
            <w:shd w:val="clear" w:color="auto" w:fill="00538B" w:themeFill="accent1"/>
            <w:hideMark/>
          </w:tcPr>
          <w:p w14:paraId="694AC328" w14:textId="77777777" w:rsidR="005A1C9E" w:rsidRPr="00FF111A" w:rsidRDefault="005A1C9E" w:rsidP="00554471">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Võimalikud takistused ja lahendused</w:t>
            </w:r>
          </w:p>
        </w:tc>
        <w:tc>
          <w:tcPr>
            <w:tcW w:w="3721" w:type="dxa"/>
            <w:tcBorders>
              <w:top w:val="single" w:sz="4" w:space="0" w:color="7F7F7F" w:themeColor="text1" w:themeTint="80"/>
            </w:tcBorders>
            <w:shd w:val="clear" w:color="auto" w:fill="00538B" w:themeFill="accent1"/>
            <w:hideMark/>
          </w:tcPr>
          <w:p w14:paraId="742DBE34" w14:textId="77777777" w:rsidR="005A1C9E" w:rsidRPr="00FF111A" w:rsidRDefault="005A1C9E" w:rsidP="00554471">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Prioriteetsus</w:t>
            </w:r>
          </w:p>
        </w:tc>
      </w:tr>
      <w:tr w:rsidR="005A1C9E" w:rsidRPr="00FF111A" w14:paraId="5B9EF324" w14:textId="77777777" w:rsidTr="006A1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1" w:type="dxa"/>
            <w:hideMark/>
          </w:tcPr>
          <w:p w14:paraId="5866E89A" w14:textId="34704900" w:rsidR="005A1C9E" w:rsidRPr="00FF111A" w:rsidRDefault="005A1C9E" w:rsidP="00D1481C">
            <w:pPr>
              <w:pStyle w:val="TableText"/>
              <w:ind w:left="0"/>
              <w:jc w:val="both"/>
              <w:rPr>
                <w:b w:val="0"/>
                <w:bCs w:val="0"/>
              </w:rPr>
            </w:pPr>
            <w:r w:rsidRPr="00FF111A">
              <w:rPr>
                <w:b w:val="0"/>
                <w:bCs w:val="0"/>
              </w:rPr>
              <w:t xml:space="preserve">Rahastada </w:t>
            </w:r>
            <w:r w:rsidRPr="00FF111A">
              <w:rPr>
                <w:b w:val="0"/>
                <w:bCs w:val="0"/>
              </w:rPr>
              <w:t>lõimingukoordinaatori</w:t>
            </w:r>
            <w:r w:rsidRPr="00FF111A">
              <w:rPr>
                <w:b w:val="0"/>
                <w:bCs w:val="0"/>
              </w:rPr>
              <w:t xml:space="preserve"> rolli või eraldi ametikohta koolis</w:t>
            </w:r>
            <w:r w:rsidR="003E4890">
              <w:rPr>
                <w:b w:val="0"/>
                <w:bCs w:val="0"/>
              </w:rPr>
              <w:t>.</w:t>
            </w:r>
          </w:p>
        </w:tc>
        <w:tc>
          <w:tcPr>
            <w:tcW w:w="3721" w:type="dxa"/>
          </w:tcPr>
          <w:p w14:paraId="491AD36E" w14:textId="5983B43C" w:rsidR="005A1C9E" w:rsidRPr="00FF111A" w:rsidRDefault="005A1C9E" w:rsidP="00D1481C">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bCs/>
              </w:rPr>
            </w:pPr>
            <w:r w:rsidRPr="00FF111A">
              <w:rPr>
                <w:rFonts w:eastAsiaTheme="minorHAnsi"/>
                <w:bCs/>
              </w:rPr>
              <w:t xml:space="preserve">Praegu pole lõimimine koolides süsteemne </w:t>
            </w:r>
            <w:r w:rsidR="00FD01D0">
              <w:rPr>
                <w:rFonts w:eastAsiaTheme="minorHAnsi"/>
                <w:bCs/>
              </w:rPr>
              <w:t>ja</w:t>
            </w:r>
            <w:r w:rsidR="00FD01D0" w:rsidRPr="00FF111A">
              <w:rPr>
                <w:rFonts w:eastAsiaTheme="minorHAnsi"/>
                <w:bCs/>
              </w:rPr>
              <w:t xml:space="preserve"> </w:t>
            </w:r>
            <w:r w:rsidRPr="00FF111A">
              <w:rPr>
                <w:rFonts w:eastAsiaTheme="minorHAnsi"/>
                <w:bCs/>
              </w:rPr>
              <w:t xml:space="preserve">koolitöötajate hoiakud MFÕ suhtes on väga erinevad, mis mõjutab õpilaste võimalusi taotleda </w:t>
            </w:r>
            <w:proofErr w:type="spellStart"/>
            <w:r w:rsidRPr="00FF111A">
              <w:rPr>
                <w:rFonts w:eastAsiaTheme="minorHAnsi"/>
                <w:bCs/>
              </w:rPr>
              <w:t>MFÕs</w:t>
            </w:r>
            <w:proofErr w:type="spellEnd"/>
            <w:r w:rsidRPr="00FF111A">
              <w:rPr>
                <w:rFonts w:eastAsiaTheme="minorHAnsi"/>
                <w:bCs/>
              </w:rPr>
              <w:t xml:space="preserve"> omandatu </w:t>
            </w:r>
            <w:proofErr w:type="spellStart"/>
            <w:r w:rsidRPr="00FF111A">
              <w:rPr>
                <w:rFonts w:eastAsiaTheme="minorHAnsi"/>
                <w:bCs/>
              </w:rPr>
              <w:t>FÕs</w:t>
            </w:r>
            <w:proofErr w:type="spellEnd"/>
            <w:r w:rsidRPr="00FF111A">
              <w:rPr>
                <w:rFonts w:eastAsiaTheme="minorHAnsi"/>
                <w:bCs/>
              </w:rPr>
              <w:t xml:space="preserve"> arvestamist. Samuti on lapsevanemate ja õpilaste seas kohati </w:t>
            </w:r>
            <w:r w:rsidR="00FD01D0">
              <w:rPr>
                <w:rFonts w:eastAsiaTheme="minorHAnsi"/>
                <w:bCs/>
              </w:rPr>
              <w:t>napp</w:t>
            </w:r>
            <w:r w:rsidR="00FD01D0" w:rsidRPr="00FF111A">
              <w:rPr>
                <w:rFonts w:eastAsiaTheme="minorHAnsi"/>
                <w:bCs/>
              </w:rPr>
              <w:t xml:space="preserve"> </w:t>
            </w:r>
            <w:r w:rsidRPr="00FF111A">
              <w:rPr>
                <w:rFonts w:eastAsiaTheme="minorHAnsi"/>
                <w:bCs/>
              </w:rPr>
              <w:t>teadlikkus MFÕ-FÕ lõimimise võimalusest</w:t>
            </w:r>
            <w:r w:rsidR="006A1B76" w:rsidRPr="00FF111A">
              <w:rPr>
                <w:rStyle w:val="FootnoteReference"/>
                <w:rFonts w:eastAsiaTheme="minorHAnsi"/>
                <w:bCs/>
              </w:rPr>
              <w:footnoteReference w:id="24"/>
            </w:r>
            <w:r w:rsidR="00FD01D0">
              <w:rPr>
                <w:rFonts w:eastAsiaTheme="minorHAnsi"/>
                <w:bCs/>
              </w:rPr>
              <w:t>.</w:t>
            </w:r>
            <w:r w:rsidRPr="00FF111A">
              <w:rPr>
                <w:rFonts w:eastAsiaTheme="minorHAnsi"/>
                <w:bCs/>
              </w:rPr>
              <w:t xml:space="preserve"> Lõimingukoordinaatori</w:t>
            </w:r>
            <w:r w:rsidRPr="00FF111A">
              <w:rPr>
                <w:rFonts w:eastAsiaTheme="minorHAnsi"/>
                <w:bCs/>
              </w:rPr>
              <w:t xml:space="preserve"> rolli määramisega </w:t>
            </w:r>
            <w:proofErr w:type="spellStart"/>
            <w:r w:rsidRPr="00FF111A">
              <w:rPr>
                <w:rFonts w:eastAsiaTheme="minorHAnsi"/>
                <w:bCs/>
              </w:rPr>
              <w:t>KOVis</w:t>
            </w:r>
            <w:proofErr w:type="spellEnd"/>
            <w:r w:rsidRPr="00FF111A">
              <w:rPr>
                <w:rFonts w:eastAsiaTheme="minorHAnsi"/>
                <w:bCs/>
              </w:rPr>
              <w:t xml:space="preserve"> ja/või koolis paraneb </w:t>
            </w:r>
            <w:r w:rsidRPr="00FF111A">
              <w:rPr>
                <w:rFonts w:eastAsiaTheme="minorHAnsi"/>
                <w:bCs/>
              </w:rPr>
              <w:t>teadlikkus</w:t>
            </w:r>
            <w:r w:rsidRPr="00FF111A">
              <w:rPr>
                <w:rFonts w:eastAsiaTheme="minorHAnsi"/>
                <w:bCs/>
              </w:rPr>
              <w:t xml:space="preserve"> MFÕ lõimimise võimalusest ja kasudest eri osapoolte seas, lõiming on arusaadav ja kättesaadav rohkematele õpilastele. </w:t>
            </w:r>
            <w:r w:rsidRPr="00FF111A">
              <w:rPr>
                <w:rFonts w:eastAsiaTheme="minorHAnsi"/>
                <w:bCs/>
              </w:rPr>
              <w:t>Lõimingukoordinaatori</w:t>
            </w:r>
            <w:r w:rsidRPr="00FF111A">
              <w:rPr>
                <w:rFonts w:eastAsiaTheme="minorHAnsi"/>
                <w:bCs/>
              </w:rPr>
              <w:t xml:space="preserve"> rolli määramine väldib </w:t>
            </w:r>
            <w:r w:rsidR="006B0341" w:rsidRPr="00FF111A">
              <w:rPr>
                <w:rFonts w:eastAsiaTheme="minorHAnsi"/>
                <w:bCs/>
              </w:rPr>
              <w:t xml:space="preserve">aineõpetajate </w:t>
            </w:r>
            <w:r w:rsidRPr="00FF111A">
              <w:rPr>
                <w:rFonts w:eastAsiaTheme="minorHAnsi"/>
                <w:bCs/>
              </w:rPr>
              <w:t>lisakoormust</w:t>
            </w:r>
            <w:r w:rsidRPr="00FF111A">
              <w:rPr>
                <w:rFonts w:eastAsiaTheme="minorHAnsi"/>
                <w:bCs/>
              </w:rPr>
              <w:t>.</w:t>
            </w:r>
            <w:r w:rsidRPr="00FF111A">
              <w:rPr>
                <w:rFonts w:eastAsiaTheme="minorHAnsi"/>
                <w:bCs/>
              </w:rPr>
              <w:t xml:space="preserve"> </w:t>
            </w:r>
            <w:r w:rsidRPr="00FF111A">
              <w:rPr>
                <w:rFonts w:eastAsiaTheme="minorHAnsi"/>
                <w:bCs/>
              </w:rPr>
              <w:lastRenderedPageBreak/>
              <w:t xml:space="preserve">Lisaks võib </w:t>
            </w:r>
            <w:r w:rsidR="006B0341">
              <w:rPr>
                <w:rFonts w:eastAsiaTheme="minorHAnsi"/>
                <w:bCs/>
              </w:rPr>
              <w:t xml:space="preserve">koos </w:t>
            </w:r>
            <w:r w:rsidRPr="00FF111A">
              <w:rPr>
                <w:rFonts w:eastAsiaTheme="minorHAnsi"/>
                <w:bCs/>
              </w:rPr>
              <w:t xml:space="preserve">paranenud </w:t>
            </w:r>
            <w:r w:rsidRPr="00FF111A">
              <w:rPr>
                <w:rFonts w:eastAsiaTheme="minorHAnsi"/>
                <w:bCs/>
              </w:rPr>
              <w:t>teadlikkuse</w:t>
            </w:r>
            <w:r w:rsidR="006B0341">
              <w:rPr>
                <w:rFonts w:eastAsiaTheme="minorHAnsi"/>
                <w:bCs/>
              </w:rPr>
              <w:t>ga</w:t>
            </w:r>
            <w:r w:rsidRPr="00FF111A">
              <w:rPr>
                <w:rFonts w:eastAsiaTheme="minorHAnsi"/>
                <w:bCs/>
              </w:rPr>
              <w:t xml:space="preserve"> jõuda rohkem õpilasi </w:t>
            </w:r>
            <w:proofErr w:type="spellStart"/>
            <w:r w:rsidRPr="00FF111A">
              <w:rPr>
                <w:rFonts w:eastAsiaTheme="minorHAnsi"/>
                <w:bCs/>
              </w:rPr>
              <w:t>MFÕsse</w:t>
            </w:r>
            <w:proofErr w:type="spellEnd"/>
            <w:r w:rsidRPr="00FF111A">
              <w:rPr>
                <w:rFonts w:eastAsiaTheme="minorHAnsi"/>
                <w:bCs/>
              </w:rPr>
              <w:t>, mille tulemusena mitmekesistub suurema hulga õpilaste õpikogemus, arenevad üldpädevused ja aine- ning huvialased pädevused</w:t>
            </w:r>
            <w:r w:rsidR="00D040CC">
              <w:rPr>
                <w:rFonts w:eastAsiaTheme="minorHAnsi"/>
                <w:bCs/>
              </w:rPr>
              <w:t>.</w:t>
            </w:r>
          </w:p>
        </w:tc>
        <w:tc>
          <w:tcPr>
            <w:tcW w:w="3721" w:type="dxa"/>
            <w:hideMark/>
          </w:tcPr>
          <w:p w14:paraId="567D6388" w14:textId="09885EA9" w:rsidR="00075165" w:rsidRDefault="006A1B76" w:rsidP="00D1481C">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bCs/>
              </w:rPr>
            </w:pPr>
            <w:r w:rsidRPr="00FF111A">
              <w:rPr>
                <w:rFonts w:eastAsiaTheme="minorHAnsi"/>
                <w:bCs/>
              </w:rPr>
              <w:lastRenderedPageBreak/>
              <w:t>Rahapuudu</w:t>
            </w:r>
            <w:r w:rsidR="00075165">
              <w:rPr>
                <w:rFonts w:eastAsiaTheme="minorHAnsi"/>
                <w:bCs/>
              </w:rPr>
              <w:t>s</w:t>
            </w:r>
            <w:r w:rsidRPr="00FF111A">
              <w:rPr>
                <w:rFonts w:eastAsiaTheme="minorHAnsi"/>
                <w:bCs/>
              </w:rPr>
              <w:t xml:space="preserve"> võib raskendada </w:t>
            </w:r>
            <w:r w:rsidRPr="00FF111A">
              <w:rPr>
                <w:rFonts w:eastAsiaTheme="minorHAnsi"/>
                <w:bCs/>
              </w:rPr>
              <w:t>lõimingukoordinaatori</w:t>
            </w:r>
            <w:r w:rsidRPr="00FF111A">
              <w:rPr>
                <w:rFonts w:eastAsiaTheme="minorHAnsi"/>
                <w:bCs/>
              </w:rPr>
              <w:t xml:space="preserve"> ametikoha loomist. </w:t>
            </w:r>
          </w:p>
          <w:p w14:paraId="252DF71B" w14:textId="6E7C3E7E" w:rsidR="005A1C9E" w:rsidRPr="00FF111A" w:rsidRDefault="006A1B76" w:rsidP="00D1481C">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bCs/>
              </w:rPr>
            </w:pPr>
            <w:r w:rsidRPr="001E4E27">
              <w:rPr>
                <w:b/>
              </w:rPr>
              <w:t>Lahendus:</w:t>
            </w:r>
            <w:r w:rsidRPr="00FF111A">
              <w:rPr>
                <w:rFonts w:eastAsiaTheme="minorHAnsi"/>
                <w:bCs/>
              </w:rPr>
              <w:t xml:space="preserve"> </w:t>
            </w:r>
            <w:r w:rsidR="00075165">
              <w:rPr>
                <w:rFonts w:eastAsiaTheme="minorHAnsi"/>
                <w:bCs/>
              </w:rPr>
              <w:t>v</w:t>
            </w:r>
            <w:r w:rsidRPr="00FF111A">
              <w:rPr>
                <w:rFonts w:eastAsiaTheme="minorHAnsi"/>
                <w:bCs/>
              </w:rPr>
              <w:t xml:space="preserve">äiksemates </w:t>
            </w:r>
            <w:proofErr w:type="spellStart"/>
            <w:r w:rsidR="006B0341">
              <w:rPr>
                <w:rFonts w:eastAsiaTheme="minorHAnsi"/>
                <w:bCs/>
              </w:rPr>
              <w:t>KOVides</w:t>
            </w:r>
            <w:proofErr w:type="spellEnd"/>
            <w:r w:rsidR="006B0341" w:rsidRPr="00FF111A">
              <w:rPr>
                <w:rFonts w:eastAsiaTheme="minorHAnsi"/>
                <w:bCs/>
              </w:rPr>
              <w:t xml:space="preserve"> </w:t>
            </w:r>
            <w:r w:rsidRPr="00FF111A">
              <w:rPr>
                <w:rFonts w:eastAsiaTheme="minorHAnsi"/>
                <w:bCs/>
              </w:rPr>
              <w:t xml:space="preserve">on võimalik võtta </w:t>
            </w:r>
            <w:r w:rsidR="00A82B8D" w:rsidRPr="00FF111A">
              <w:rPr>
                <w:rFonts w:eastAsiaTheme="minorHAnsi"/>
                <w:bCs/>
              </w:rPr>
              <w:t xml:space="preserve">lõimingukoordinaator </w:t>
            </w:r>
            <w:r w:rsidR="005A3E67" w:rsidRPr="00FF111A">
              <w:rPr>
                <w:rFonts w:eastAsiaTheme="minorHAnsi"/>
                <w:bCs/>
              </w:rPr>
              <w:t xml:space="preserve">tööle </w:t>
            </w:r>
            <w:r w:rsidRPr="00FF111A">
              <w:rPr>
                <w:rFonts w:eastAsiaTheme="minorHAnsi"/>
                <w:bCs/>
              </w:rPr>
              <w:t>osakoormusega</w:t>
            </w:r>
            <w:r w:rsidRPr="00FF111A">
              <w:rPr>
                <w:rFonts w:eastAsiaTheme="minorHAnsi"/>
                <w:bCs/>
              </w:rPr>
              <w:t>, jagada</w:t>
            </w:r>
            <w:r w:rsidR="002A154B">
              <w:rPr>
                <w:rFonts w:eastAsiaTheme="minorHAnsi"/>
                <w:bCs/>
              </w:rPr>
              <w:t xml:space="preserve"> </w:t>
            </w:r>
            <w:r w:rsidR="006B0341">
              <w:rPr>
                <w:rFonts w:eastAsiaTheme="minorHAnsi"/>
                <w:bCs/>
              </w:rPr>
              <w:t>tema</w:t>
            </w:r>
            <w:r w:rsidR="002A154B">
              <w:rPr>
                <w:rFonts w:eastAsiaTheme="minorHAnsi"/>
                <w:bCs/>
              </w:rPr>
              <w:t xml:space="preserve"> </w:t>
            </w:r>
            <w:r w:rsidRPr="00FF111A">
              <w:rPr>
                <w:rFonts w:eastAsiaTheme="minorHAnsi"/>
                <w:bCs/>
              </w:rPr>
              <w:t>koormus</w:t>
            </w:r>
            <w:r w:rsidRPr="00FF111A">
              <w:rPr>
                <w:rFonts w:eastAsiaTheme="minorHAnsi"/>
                <w:bCs/>
              </w:rPr>
              <w:t xml:space="preserve"> mitme üldhariduskooli vahel või jaotada </w:t>
            </w:r>
            <w:r w:rsidRPr="00FF111A">
              <w:rPr>
                <w:rFonts w:eastAsiaTheme="minorHAnsi"/>
                <w:bCs/>
              </w:rPr>
              <w:t xml:space="preserve">koolisiseselt </w:t>
            </w:r>
            <w:r w:rsidR="00906EA2">
              <w:rPr>
                <w:rFonts w:eastAsiaTheme="minorHAnsi"/>
                <w:bCs/>
              </w:rPr>
              <w:t>tema</w:t>
            </w:r>
            <w:r w:rsidR="00906EA2" w:rsidRPr="00FF111A">
              <w:rPr>
                <w:rFonts w:eastAsiaTheme="minorHAnsi"/>
                <w:bCs/>
              </w:rPr>
              <w:t xml:space="preserve"> </w:t>
            </w:r>
            <w:r w:rsidRPr="00FF111A">
              <w:rPr>
                <w:rFonts w:eastAsiaTheme="minorHAnsi"/>
                <w:bCs/>
              </w:rPr>
              <w:t xml:space="preserve">tööülesanded ära olemasolevate töötajate vahel. Võimaliku toetusmeetmena näevad sihtrühmad ka riiklikku rahastust (nt lõiminguga seotud taotlusvoorud </w:t>
            </w:r>
            <w:proofErr w:type="spellStart"/>
            <w:r w:rsidRPr="00FF111A">
              <w:rPr>
                <w:rFonts w:eastAsiaTheme="minorHAnsi"/>
                <w:bCs/>
              </w:rPr>
              <w:t>KOVidele</w:t>
            </w:r>
            <w:proofErr w:type="spellEnd"/>
            <w:r w:rsidRPr="00FF111A">
              <w:rPr>
                <w:rFonts w:eastAsiaTheme="minorHAnsi"/>
                <w:bCs/>
              </w:rPr>
              <w:t xml:space="preserve">), mille toel oleks võimalik </w:t>
            </w:r>
            <w:r w:rsidR="003E4890" w:rsidRPr="00FF111A">
              <w:rPr>
                <w:rFonts w:eastAsiaTheme="minorHAnsi"/>
                <w:bCs/>
              </w:rPr>
              <w:t>lükata</w:t>
            </w:r>
            <w:r w:rsidR="003E4890" w:rsidRPr="00FF111A">
              <w:rPr>
                <w:rFonts w:eastAsiaTheme="minorHAnsi"/>
                <w:bCs/>
              </w:rPr>
              <w:t xml:space="preserve"> käima </w:t>
            </w:r>
            <w:r w:rsidRPr="00FF111A">
              <w:rPr>
                <w:rFonts w:eastAsiaTheme="minorHAnsi"/>
                <w:bCs/>
              </w:rPr>
              <w:t>lõimingukoordinaatorite töö</w:t>
            </w:r>
            <w:r w:rsidR="00D040CC">
              <w:rPr>
                <w:rFonts w:eastAsiaTheme="minorHAnsi"/>
                <w:bCs/>
              </w:rPr>
              <w:t>.</w:t>
            </w:r>
          </w:p>
        </w:tc>
        <w:tc>
          <w:tcPr>
            <w:tcW w:w="3721" w:type="dxa"/>
            <w:hideMark/>
          </w:tcPr>
          <w:p w14:paraId="6F6D9FF8" w14:textId="4BF5ABBB" w:rsidR="005A1C9E" w:rsidRPr="001B452D" w:rsidRDefault="001E4E27" w:rsidP="001E4E27">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color w:val="00A2E0" w:themeColor="accent2"/>
              </w:rPr>
            </w:pPr>
            <w:r>
              <w:rPr>
                <w:rFonts w:eastAsiaTheme="minorHAnsi" w:cs="Times New Roman"/>
                <w:bCs/>
                <w:sz w:val="18"/>
                <w:szCs w:val="18"/>
                <w:lang w:eastAsia="en-GB"/>
              </w:rPr>
              <w:t>K</w:t>
            </w:r>
            <w:r w:rsidR="005A1C9E" w:rsidRPr="005A1C9E">
              <w:rPr>
                <w:rFonts w:eastAsiaTheme="minorHAnsi" w:cs="Times New Roman"/>
                <w:bCs/>
                <w:sz w:val="18"/>
                <w:szCs w:val="18"/>
                <w:lang w:eastAsia="en-GB"/>
              </w:rPr>
              <w:t>õrge</w:t>
            </w:r>
          </w:p>
        </w:tc>
      </w:tr>
      <w:tr w:rsidR="005A1C9E" w:rsidRPr="00FF111A" w14:paraId="150F88CD" w14:textId="77777777" w:rsidTr="00554471">
        <w:tc>
          <w:tcPr>
            <w:cnfStyle w:val="001000000000" w:firstRow="0" w:lastRow="0" w:firstColumn="1" w:lastColumn="0" w:oddVBand="0" w:evenVBand="0" w:oddHBand="0" w:evenHBand="0" w:firstRowFirstColumn="0" w:firstRowLastColumn="0" w:lastRowFirstColumn="0" w:lastRowLastColumn="0"/>
            <w:tcW w:w="14884" w:type="dxa"/>
            <w:gridSpan w:val="4"/>
            <w:tcBorders>
              <w:top w:val="single" w:sz="4" w:space="0" w:color="7F7F7F" w:themeColor="text1" w:themeTint="80"/>
              <w:bottom w:val="single" w:sz="4" w:space="0" w:color="7F7F7F" w:themeColor="text1" w:themeTint="80"/>
            </w:tcBorders>
          </w:tcPr>
          <w:p w14:paraId="7BE28444" w14:textId="12061F17" w:rsidR="007D1247" w:rsidRPr="00FF111A" w:rsidRDefault="006B0341" w:rsidP="00D1481C">
            <w:pPr>
              <w:spacing w:before="0" w:line="220" w:lineRule="atLeast"/>
              <w:ind w:left="57" w:right="57"/>
              <w:jc w:val="both"/>
              <w:rPr>
                <w:sz w:val="20"/>
              </w:rPr>
            </w:pPr>
            <w:r>
              <w:rPr>
                <w:sz w:val="20"/>
              </w:rPr>
              <w:t>S</w:t>
            </w:r>
            <w:r w:rsidR="007D1247" w:rsidRPr="00FF111A">
              <w:rPr>
                <w:sz w:val="20"/>
              </w:rPr>
              <w:t>oovituse</w:t>
            </w:r>
            <w:r w:rsidR="007D1247" w:rsidRPr="00FF111A">
              <w:rPr>
                <w:sz w:val="20"/>
              </w:rPr>
              <w:t xml:space="preserve"> rakendamiseks</w:t>
            </w:r>
            <w:r>
              <w:rPr>
                <w:sz w:val="20"/>
              </w:rPr>
              <w:t xml:space="preserve"> juhised</w:t>
            </w:r>
          </w:p>
          <w:p w14:paraId="3B2025CA" w14:textId="0FE3634A" w:rsidR="006A1B76" w:rsidRPr="00FF111A" w:rsidRDefault="006B0341" w:rsidP="00D1481C">
            <w:pPr>
              <w:pStyle w:val="TableNumbList"/>
              <w:numPr>
                <w:ilvl w:val="0"/>
                <w:numId w:val="42"/>
              </w:numPr>
              <w:jc w:val="both"/>
            </w:pPr>
            <w:r>
              <w:t>Selgitada välja</w:t>
            </w:r>
            <w:r w:rsidRPr="00FF111A">
              <w:t xml:space="preserve"> </w:t>
            </w:r>
            <w:r w:rsidR="006A1B76" w:rsidRPr="00FF111A">
              <w:t>piirkonna koolide, MFÕ pakkujate, õpilaste ja lapsevanemate võimalused ja vajadused seoses FÕ-MFÕ lõimimise toega</w:t>
            </w:r>
            <w:r>
              <w:t>.</w:t>
            </w:r>
          </w:p>
          <w:p w14:paraId="5B568009" w14:textId="4EE769AE" w:rsidR="006A1B76" w:rsidRPr="00FF111A" w:rsidRDefault="006A1B76" w:rsidP="00D1481C">
            <w:pPr>
              <w:pStyle w:val="TableNumbList"/>
              <w:numPr>
                <w:ilvl w:val="0"/>
                <w:numId w:val="41"/>
              </w:numPr>
              <w:jc w:val="both"/>
            </w:pPr>
            <w:r w:rsidRPr="00FF111A">
              <w:t xml:space="preserve">Lähtudes riiklikest suunistest MFÕ-FÕ lõimimise kohta, analüüsida </w:t>
            </w:r>
            <w:r w:rsidRPr="00FF111A">
              <w:t>lõimingukoordinaatori</w:t>
            </w:r>
            <w:r w:rsidRPr="00FF111A">
              <w:t xml:space="preserve">(te) eeldatavat koormust ning töötada välja </w:t>
            </w:r>
            <w:r w:rsidR="00906EA2">
              <w:t>tema</w:t>
            </w:r>
            <w:r w:rsidR="00E06F93">
              <w:t xml:space="preserve"> (</w:t>
            </w:r>
            <w:r w:rsidR="006B0341">
              <w:t>nende</w:t>
            </w:r>
            <w:r w:rsidR="00E06F93">
              <w:t>)</w:t>
            </w:r>
            <w:r w:rsidRPr="00FF111A">
              <w:t xml:space="preserve"> täpsem roll </w:t>
            </w:r>
            <w:r w:rsidR="006B0341">
              <w:t>kindlas</w:t>
            </w:r>
            <w:r w:rsidR="006B0341" w:rsidRPr="00FF111A">
              <w:t xml:space="preserve"> </w:t>
            </w:r>
            <w:proofErr w:type="spellStart"/>
            <w:r w:rsidRPr="00FF111A">
              <w:t>KOVis</w:t>
            </w:r>
            <w:proofErr w:type="spellEnd"/>
            <w:r w:rsidR="006B0341">
              <w:t>:</w:t>
            </w:r>
            <w:r w:rsidRPr="00FF111A">
              <w:t xml:space="preserve"> kas </w:t>
            </w:r>
            <w:r w:rsidR="006B0341">
              <w:t>see</w:t>
            </w:r>
            <w:r w:rsidR="006B0341" w:rsidRPr="00FF111A">
              <w:t xml:space="preserve"> </w:t>
            </w:r>
            <w:r w:rsidRPr="00FF111A">
              <w:t xml:space="preserve">ametikoht on </w:t>
            </w:r>
            <w:proofErr w:type="spellStart"/>
            <w:r w:rsidRPr="00FF111A">
              <w:t>KOVi</w:t>
            </w:r>
            <w:r w:rsidR="006B0341">
              <w:t>s</w:t>
            </w:r>
            <w:proofErr w:type="spellEnd"/>
            <w:r w:rsidRPr="00FF111A">
              <w:t xml:space="preserve"> </w:t>
            </w:r>
            <w:r w:rsidR="006B0341">
              <w:t>ja</w:t>
            </w:r>
            <w:r w:rsidR="006B0341" w:rsidRPr="00FF111A">
              <w:t xml:space="preserve"> </w:t>
            </w:r>
            <w:r w:rsidRPr="00FF111A">
              <w:t xml:space="preserve">kõigile koolidele ühine või on igal koolil vaja majasisest </w:t>
            </w:r>
            <w:r w:rsidR="006B0341" w:rsidRPr="00FF111A">
              <w:t>lõimingukoordinaatori</w:t>
            </w:r>
            <w:r w:rsidR="006B0341">
              <w:t>t</w:t>
            </w:r>
            <w:r w:rsidRPr="00FF111A">
              <w:t>?</w:t>
            </w:r>
          </w:p>
          <w:p w14:paraId="605AC39F" w14:textId="0E5EB869" w:rsidR="005A1C9E" w:rsidRPr="00FF111A" w:rsidRDefault="006A1B76" w:rsidP="00D1481C">
            <w:pPr>
              <w:pStyle w:val="TableNumbList"/>
              <w:numPr>
                <w:ilvl w:val="0"/>
                <w:numId w:val="41"/>
              </w:numPr>
              <w:jc w:val="both"/>
              <w:rPr>
                <w:rFonts w:eastAsiaTheme="minorHAnsi"/>
                <w:b w:val="0"/>
                <w:bCs w:val="0"/>
              </w:rPr>
            </w:pPr>
            <w:r w:rsidRPr="00FF111A">
              <w:rPr>
                <w:b w:val="0"/>
                <w:bCs w:val="0"/>
              </w:rPr>
              <w:t xml:space="preserve">Tuua lõimingu koordineerimise süsteem ja strateegiad </w:t>
            </w:r>
            <w:proofErr w:type="spellStart"/>
            <w:r w:rsidRPr="00FF111A">
              <w:rPr>
                <w:b w:val="0"/>
                <w:bCs w:val="0"/>
              </w:rPr>
              <w:t>KOVi</w:t>
            </w:r>
            <w:proofErr w:type="spellEnd"/>
            <w:r w:rsidRPr="00FF111A">
              <w:rPr>
                <w:b w:val="0"/>
                <w:bCs w:val="0"/>
              </w:rPr>
              <w:t xml:space="preserve"> arengu- ja rahastuskavades </w:t>
            </w:r>
            <w:r w:rsidR="0038496E">
              <w:rPr>
                <w:b w:val="0"/>
                <w:bCs w:val="0"/>
              </w:rPr>
              <w:t>esile</w:t>
            </w:r>
            <w:r w:rsidRPr="00FF111A">
              <w:rPr>
                <w:b w:val="0"/>
                <w:bCs w:val="0"/>
              </w:rPr>
              <w:t>, et tagada selle jätkusuutlikkus (vt ka soovitus 7</w:t>
            </w:r>
            <w:r w:rsidRPr="00FF111A">
              <w:rPr>
                <w:b w:val="0"/>
                <w:bCs w:val="0"/>
              </w:rPr>
              <w:t>)</w:t>
            </w:r>
            <w:r w:rsidR="006B0341">
              <w:rPr>
                <w:b w:val="0"/>
                <w:bCs w:val="0"/>
              </w:rPr>
              <w:t>.</w:t>
            </w:r>
          </w:p>
        </w:tc>
      </w:tr>
      <w:tr w:rsidR="005A1C9E" w:rsidRPr="00FF111A" w14:paraId="53257256" w14:textId="77777777" w:rsidTr="006A1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1" w:type="dxa"/>
            <w:hideMark/>
          </w:tcPr>
          <w:p w14:paraId="0FFFD261" w14:textId="77777777" w:rsidR="005A1C9E" w:rsidRPr="00FF111A" w:rsidRDefault="005A1C9E" w:rsidP="00554471">
            <w:pPr>
              <w:spacing w:before="0" w:line="220" w:lineRule="atLeast"/>
              <w:ind w:left="57" w:right="57"/>
              <w:rPr>
                <w:rFonts w:eastAsiaTheme="minorHAnsi" w:cs="Times New Roman"/>
                <w:b w:val="0"/>
                <w:color w:val="00A2E0" w:themeColor="accent2"/>
                <w:sz w:val="20"/>
              </w:rPr>
            </w:pPr>
          </w:p>
        </w:tc>
        <w:tc>
          <w:tcPr>
            <w:tcW w:w="3721" w:type="dxa"/>
            <w:hideMark/>
          </w:tcPr>
          <w:p w14:paraId="643685AA" w14:textId="77777777" w:rsidR="005A1C9E" w:rsidRPr="00FF111A" w:rsidRDefault="005A1C9E" w:rsidP="00554471">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c>
          <w:tcPr>
            <w:tcW w:w="3721" w:type="dxa"/>
            <w:hideMark/>
          </w:tcPr>
          <w:p w14:paraId="1AB2ADF7" w14:textId="77777777" w:rsidR="005A1C9E" w:rsidRPr="00FF111A" w:rsidRDefault="005A1C9E" w:rsidP="00554471">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c>
          <w:tcPr>
            <w:tcW w:w="3721" w:type="dxa"/>
            <w:hideMark/>
          </w:tcPr>
          <w:p w14:paraId="53C8A316" w14:textId="77777777" w:rsidR="005A1C9E" w:rsidRPr="00FF111A" w:rsidRDefault="005A1C9E" w:rsidP="00554471">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r>
    </w:tbl>
    <w:p w14:paraId="5C465966" w14:textId="77777777" w:rsidR="005A1C9E" w:rsidRPr="00FF111A" w:rsidRDefault="005A1C9E" w:rsidP="005A1C9E">
      <w:pPr>
        <w:pStyle w:val="NumbListLast"/>
        <w:numPr>
          <w:ilvl w:val="0"/>
          <w:numId w:val="0"/>
        </w:numPr>
      </w:pPr>
    </w:p>
    <w:p w14:paraId="1188BC40" w14:textId="77777777" w:rsidR="006A1B76" w:rsidRPr="00FF111A" w:rsidRDefault="006A1B76" w:rsidP="006A1B76">
      <w:pPr>
        <w:pStyle w:val="NumbListLast"/>
        <w:rPr>
          <w:b/>
          <w:bCs/>
        </w:rPr>
      </w:pPr>
      <w:r w:rsidRPr="00FF111A">
        <w:rPr>
          <w:b/>
          <w:bCs/>
        </w:rPr>
        <w:t>Vedada eest MFÕ pakkujate ja koolide võrgustikukohtumisi.</w:t>
      </w:r>
    </w:p>
    <w:tbl>
      <w:tblPr>
        <w:tblStyle w:val="PlainTable2"/>
        <w:tblW w:w="14884" w:type="dxa"/>
        <w:tblInd w:w="0" w:type="dxa"/>
        <w:tblBorders>
          <w:top w:val="none" w:sz="0" w:space="0" w:color="auto"/>
          <w:bottom w:val="none" w:sz="0" w:space="0" w:color="auto"/>
        </w:tblBorders>
        <w:tblLook w:val="04A0" w:firstRow="1" w:lastRow="0" w:firstColumn="1" w:lastColumn="0" w:noHBand="0" w:noVBand="1"/>
      </w:tblPr>
      <w:tblGrid>
        <w:gridCol w:w="3721"/>
        <w:gridCol w:w="3721"/>
        <w:gridCol w:w="3721"/>
        <w:gridCol w:w="3721"/>
      </w:tblGrid>
      <w:tr w:rsidR="006A1B76" w:rsidRPr="00FF111A" w14:paraId="46EE39BE" w14:textId="77777777" w:rsidTr="00975D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21" w:type="dxa"/>
            <w:tcBorders>
              <w:top w:val="single" w:sz="4" w:space="0" w:color="7F7F7F" w:themeColor="text1" w:themeTint="80"/>
            </w:tcBorders>
            <w:shd w:val="clear" w:color="auto" w:fill="00538B" w:themeFill="accent1"/>
            <w:hideMark/>
          </w:tcPr>
          <w:p w14:paraId="34E46356" w14:textId="77777777" w:rsidR="006A1B76" w:rsidRPr="00FF111A" w:rsidRDefault="006A1B76" w:rsidP="00554471">
            <w:pPr>
              <w:spacing w:before="0" w:after="0"/>
              <w:ind w:left="57" w:right="57"/>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Esialgne poliitikasoovitus</w:t>
            </w:r>
          </w:p>
        </w:tc>
        <w:tc>
          <w:tcPr>
            <w:tcW w:w="3721" w:type="dxa"/>
            <w:tcBorders>
              <w:top w:val="single" w:sz="4" w:space="0" w:color="7F7F7F" w:themeColor="text1" w:themeTint="80"/>
            </w:tcBorders>
            <w:shd w:val="clear" w:color="auto" w:fill="00538B" w:themeFill="accent1"/>
            <w:hideMark/>
          </w:tcPr>
          <w:p w14:paraId="38C39729" w14:textId="77777777" w:rsidR="006A1B76" w:rsidRPr="00FF111A" w:rsidRDefault="006A1B76" w:rsidP="00554471">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Põhjendus ja oodatav mõju</w:t>
            </w:r>
          </w:p>
        </w:tc>
        <w:tc>
          <w:tcPr>
            <w:tcW w:w="3721" w:type="dxa"/>
            <w:tcBorders>
              <w:top w:val="single" w:sz="4" w:space="0" w:color="7F7F7F" w:themeColor="text1" w:themeTint="80"/>
            </w:tcBorders>
            <w:shd w:val="clear" w:color="auto" w:fill="00538B" w:themeFill="accent1"/>
            <w:hideMark/>
          </w:tcPr>
          <w:p w14:paraId="428ACD38" w14:textId="77777777" w:rsidR="006A1B76" w:rsidRPr="00FF111A" w:rsidRDefault="006A1B76" w:rsidP="00554471">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Võimalikud takistused ja lahendused</w:t>
            </w:r>
          </w:p>
        </w:tc>
        <w:tc>
          <w:tcPr>
            <w:tcW w:w="3721" w:type="dxa"/>
            <w:tcBorders>
              <w:top w:val="single" w:sz="4" w:space="0" w:color="7F7F7F" w:themeColor="text1" w:themeTint="80"/>
            </w:tcBorders>
            <w:shd w:val="clear" w:color="auto" w:fill="00538B" w:themeFill="accent1"/>
            <w:hideMark/>
          </w:tcPr>
          <w:p w14:paraId="61EFC890" w14:textId="77777777" w:rsidR="006A1B76" w:rsidRPr="00FF111A" w:rsidRDefault="006A1B76" w:rsidP="00554471">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Prioriteetsus</w:t>
            </w:r>
          </w:p>
        </w:tc>
      </w:tr>
      <w:tr w:rsidR="006A1B76" w:rsidRPr="00FF111A" w14:paraId="2B4B3FD2" w14:textId="77777777" w:rsidTr="00554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1" w:type="dxa"/>
            <w:hideMark/>
          </w:tcPr>
          <w:p w14:paraId="3C2A0A69" w14:textId="62D53C4E" w:rsidR="006A1B76" w:rsidRPr="00FF111A" w:rsidRDefault="00EC4D19" w:rsidP="00D1481C">
            <w:pPr>
              <w:pStyle w:val="TableText"/>
              <w:ind w:left="0"/>
              <w:jc w:val="both"/>
              <w:rPr>
                <w:b w:val="0"/>
                <w:bCs w:val="0"/>
              </w:rPr>
            </w:pPr>
            <w:r>
              <w:rPr>
                <w:b w:val="0"/>
                <w:bCs w:val="0"/>
              </w:rPr>
              <w:t>Selgitada välja</w:t>
            </w:r>
            <w:r w:rsidRPr="00FF111A">
              <w:rPr>
                <w:b w:val="0"/>
                <w:bCs w:val="0"/>
              </w:rPr>
              <w:t xml:space="preserve"> </w:t>
            </w:r>
            <w:r w:rsidR="006A1B76" w:rsidRPr="00FF111A">
              <w:rPr>
                <w:b w:val="0"/>
                <w:bCs w:val="0"/>
              </w:rPr>
              <w:t>piirkonna MFÕ võimalused ning vedada eest MFÕ pakkujate ja koolide võrgustikukohtumisi</w:t>
            </w:r>
            <w:r w:rsidR="001926FD">
              <w:rPr>
                <w:b w:val="0"/>
                <w:bCs w:val="0"/>
              </w:rPr>
              <w:t>.</w:t>
            </w:r>
          </w:p>
        </w:tc>
        <w:tc>
          <w:tcPr>
            <w:tcW w:w="3721" w:type="dxa"/>
          </w:tcPr>
          <w:p w14:paraId="1CC217AD" w14:textId="297763F7" w:rsidR="006A1B76" w:rsidRPr="00FF111A" w:rsidRDefault="006A1B76" w:rsidP="00D1481C">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bCs/>
              </w:rPr>
            </w:pPr>
            <w:r w:rsidRPr="00FF111A">
              <w:rPr>
                <w:rFonts w:eastAsiaTheme="minorHAnsi"/>
                <w:bCs/>
              </w:rPr>
              <w:t>Senised süsteemsemad MFÕ-FÕ lõimimise praktikad viitavad MFÕ ja FÕ osapoolte kohtumiste kesksele rollile sujuva lõimingu süsteemi käimalükkamisel.</w:t>
            </w:r>
            <w:r w:rsidRPr="00FF111A">
              <w:rPr>
                <w:rStyle w:val="FootnoteReference"/>
                <w:rFonts w:eastAsiaTheme="minorHAnsi"/>
                <w:bCs/>
              </w:rPr>
              <w:footnoteReference w:id="25"/>
            </w:r>
          </w:p>
          <w:p w14:paraId="33DE3690" w14:textId="01F5A64A" w:rsidR="006A1B76" w:rsidRPr="00FF111A" w:rsidRDefault="006A1B76" w:rsidP="00D1481C">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bCs/>
              </w:rPr>
            </w:pPr>
            <w:r w:rsidRPr="00FF111A">
              <w:rPr>
                <w:rFonts w:eastAsiaTheme="minorHAnsi"/>
                <w:bCs/>
              </w:rPr>
              <w:t xml:space="preserve">Kohaliku tasandi MFÕ ja FÕ esindajate </w:t>
            </w:r>
            <w:proofErr w:type="spellStart"/>
            <w:r w:rsidRPr="00FF111A">
              <w:rPr>
                <w:rFonts w:eastAsiaTheme="minorHAnsi"/>
                <w:bCs/>
              </w:rPr>
              <w:t>võrgustumise</w:t>
            </w:r>
            <w:proofErr w:type="spellEnd"/>
            <w:r w:rsidRPr="00FF111A">
              <w:rPr>
                <w:rFonts w:eastAsiaTheme="minorHAnsi"/>
                <w:bCs/>
              </w:rPr>
              <w:t xml:space="preserve"> koordineerimiseks on </w:t>
            </w:r>
            <w:proofErr w:type="spellStart"/>
            <w:r w:rsidRPr="00FF111A">
              <w:rPr>
                <w:rFonts w:eastAsiaTheme="minorHAnsi"/>
                <w:bCs/>
              </w:rPr>
              <w:t>KOVil</w:t>
            </w:r>
            <w:proofErr w:type="spellEnd"/>
            <w:r w:rsidRPr="00FF111A">
              <w:rPr>
                <w:rFonts w:eastAsiaTheme="minorHAnsi"/>
                <w:bCs/>
              </w:rPr>
              <w:t xml:space="preserve"> </w:t>
            </w:r>
            <w:r w:rsidR="00367008">
              <w:rPr>
                <w:rFonts w:eastAsiaTheme="minorHAnsi"/>
                <w:bCs/>
              </w:rPr>
              <w:t>vaja</w:t>
            </w:r>
            <w:r w:rsidR="00367008" w:rsidRPr="00FF111A">
              <w:rPr>
                <w:rFonts w:eastAsiaTheme="minorHAnsi"/>
                <w:bCs/>
              </w:rPr>
              <w:t xml:space="preserve"> </w:t>
            </w:r>
            <w:r w:rsidRPr="00FF111A">
              <w:rPr>
                <w:rFonts w:eastAsiaTheme="minorHAnsi"/>
                <w:bCs/>
              </w:rPr>
              <w:t xml:space="preserve">saada ülevaade piirkonna MFÕ pakkujatest. </w:t>
            </w:r>
            <w:proofErr w:type="spellStart"/>
            <w:r w:rsidRPr="00FF111A">
              <w:rPr>
                <w:rFonts w:eastAsiaTheme="minorHAnsi"/>
                <w:bCs/>
              </w:rPr>
              <w:t>Võrgustumine</w:t>
            </w:r>
            <w:proofErr w:type="spellEnd"/>
            <w:r w:rsidRPr="00FF111A">
              <w:rPr>
                <w:rFonts w:eastAsiaTheme="minorHAnsi"/>
                <w:bCs/>
              </w:rPr>
              <w:t xml:space="preserve"> toetab </w:t>
            </w:r>
            <w:r w:rsidRPr="00FF111A">
              <w:rPr>
                <w:rFonts w:eastAsiaTheme="minorHAnsi"/>
                <w:bCs/>
              </w:rPr>
              <w:t>omavahel</w:t>
            </w:r>
            <w:r w:rsidRPr="00FF111A">
              <w:rPr>
                <w:rFonts w:eastAsiaTheme="minorHAnsi"/>
                <w:bCs/>
              </w:rPr>
              <w:t xml:space="preserve"> usalduse loomist, FÕ-MFÕ lõimingust ühise arusaama teket </w:t>
            </w:r>
            <w:r w:rsidR="00367008">
              <w:rPr>
                <w:rFonts w:eastAsiaTheme="minorHAnsi"/>
                <w:bCs/>
              </w:rPr>
              <w:t>ja</w:t>
            </w:r>
            <w:r w:rsidR="00367008" w:rsidRPr="00FF111A">
              <w:rPr>
                <w:rFonts w:eastAsiaTheme="minorHAnsi"/>
                <w:bCs/>
              </w:rPr>
              <w:t xml:space="preserve"> </w:t>
            </w:r>
            <w:r w:rsidRPr="00FF111A">
              <w:rPr>
                <w:rFonts w:eastAsiaTheme="minorHAnsi"/>
                <w:bCs/>
              </w:rPr>
              <w:t xml:space="preserve">sujuvat lõimimiskorraldust. Oodatava mõjuna MFÕ ja FÕ lõimimisega seotud arusaamad ühtlustuvad, </w:t>
            </w:r>
            <w:r w:rsidRPr="00FF111A">
              <w:rPr>
                <w:rFonts w:eastAsiaTheme="minorHAnsi"/>
                <w:bCs/>
              </w:rPr>
              <w:lastRenderedPageBreak/>
              <w:t>koolides kasvab usaldus MFÕ vastu ja paremad kontaktid MFÕ juhendajate ja FÕ õpetajate vahel hoogustavad ka koostöös pakutavate valikainete loomist</w:t>
            </w:r>
            <w:r w:rsidR="00D040CC">
              <w:rPr>
                <w:rFonts w:eastAsiaTheme="minorHAnsi"/>
                <w:bCs/>
              </w:rPr>
              <w:t>.</w:t>
            </w:r>
          </w:p>
        </w:tc>
        <w:tc>
          <w:tcPr>
            <w:tcW w:w="3721" w:type="dxa"/>
            <w:hideMark/>
          </w:tcPr>
          <w:p w14:paraId="0DD79A18" w14:textId="7D6BFD03" w:rsidR="00367008" w:rsidRDefault="006A1B76" w:rsidP="00D1481C">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bCs/>
              </w:rPr>
            </w:pPr>
            <w:r w:rsidRPr="00FF111A">
              <w:rPr>
                <w:rFonts w:eastAsiaTheme="minorHAnsi"/>
                <w:bCs/>
              </w:rPr>
              <w:lastRenderedPageBreak/>
              <w:t xml:space="preserve">Osapoolte motivatsioon FÕ-MFÕ lõimimise aruteludel osaleda võib erineda. Samuti ei pruugi haridustöötajatele harjumuspärased kohtumisformaadid ja kohad olla atraktiivsed </w:t>
            </w:r>
            <w:r w:rsidRPr="00FF111A">
              <w:rPr>
                <w:rFonts w:eastAsiaTheme="minorHAnsi"/>
                <w:bCs/>
              </w:rPr>
              <w:t>n</w:t>
            </w:r>
            <w:r w:rsidR="00367008">
              <w:rPr>
                <w:rFonts w:eastAsiaTheme="minorHAnsi"/>
                <w:bCs/>
              </w:rPr>
              <w:t>äiteks</w:t>
            </w:r>
            <w:r w:rsidRPr="00FF111A">
              <w:rPr>
                <w:rFonts w:eastAsiaTheme="minorHAnsi"/>
                <w:bCs/>
              </w:rPr>
              <w:t xml:space="preserve"> õpilastele või lapsevanematele. </w:t>
            </w:r>
          </w:p>
          <w:p w14:paraId="6EDFF2AC" w14:textId="52318AA1" w:rsidR="006A1B76" w:rsidRPr="00FF111A" w:rsidRDefault="006A1B76" w:rsidP="00D1481C">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bCs/>
              </w:rPr>
            </w:pPr>
            <w:r w:rsidRPr="00CF7816">
              <w:rPr>
                <w:b/>
              </w:rPr>
              <w:t>Lahendus:</w:t>
            </w:r>
            <w:r w:rsidRPr="00FF111A">
              <w:rPr>
                <w:rFonts w:eastAsiaTheme="minorHAnsi"/>
                <w:bCs/>
              </w:rPr>
              <w:t xml:space="preserve"> </w:t>
            </w:r>
            <w:r w:rsidR="001926FD">
              <w:rPr>
                <w:rFonts w:eastAsiaTheme="minorHAnsi"/>
                <w:bCs/>
              </w:rPr>
              <w:t>o</w:t>
            </w:r>
            <w:r w:rsidRPr="00FF111A">
              <w:rPr>
                <w:rFonts w:eastAsiaTheme="minorHAnsi"/>
                <w:bCs/>
              </w:rPr>
              <w:t xml:space="preserve">n oluline läbi mõelda ning pakkuda erisuguseid osalus- ja informeerimisvõimalusi: </w:t>
            </w:r>
            <w:r w:rsidR="00367008">
              <w:rPr>
                <w:rFonts w:eastAsiaTheme="minorHAnsi"/>
                <w:bCs/>
              </w:rPr>
              <w:t>silmast silma</w:t>
            </w:r>
            <w:r w:rsidRPr="00FF111A">
              <w:rPr>
                <w:rFonts w:eastAsiaTheme="minorHAnsi"/>
                <w:bCs/>
              </w:rPr>
              <w:t xml:space="preserve"> kohtumised, aruteluringid muude suuremate kohalike </w:t>
            </w:r>
            <w:r w:rsidR="00367008">
              <w:rPr>
                <w:rFonts w:eastAsiaTheme="minorHAnsi"/>
                <w:bCs/>
              </w:rPr>
              <w:t>ürituste</w:t>
            </w:r>
            <w:r w:rsidR="00367008" w:rsidRPr="00FF111A">
              <w:rPr>
                <w:rFonts w:eastAsiaTheme="minorHAnsi"/>
                <w:bCs/>
              </w:rPr>
              <w:t xml:space="preserve"> </w:t>
            </w:r>
            <w:r w:rsidRPr="00FF111A">
              <w:rPr>
                <w:rFonts w:eastAsiaTheme="minorHAnsi"/>
                <w:bCs/>
              </w:rPr>
              <w:t xml:space="preserve">raames, kohalik trükimeedia, kohaliku kogukonna </w:t>
            </w:r>
            <w:r w:rsidRPr="00FF111A">
              <w:rPr>
                <w:rFonts w:eastAsiaTheme="minorHAnsi"/>
                <w:bCs/>
              </w:rPr>
              <w:t>sotsiaalmeedia</w:t>
            </w:r>
            <w:r w:rsidR="00367008">
              <w:rPr>
                <w:rFonts w:eastAsiaTheme="minorHAnsi"/>
                <w:bCs/>
              </w:rPr>
              <w:t>kanalid</w:t>
            </w:r>
            <w:r w:rsidR="00D040CC">
              <w:rPr>
                <w:rFonts w:eastAsiaTheme="minorHAnsi"/>
                <w:bCs/>
              </w:rPr>
              <w:t>.</w:t>
            </w:r>
          </w:p>
        </w:tc>
        <w:tc>
          <w:tcPr>
            <w:tcW w:w="3721" w:type="dxa"/>
            <w:hideMark/>
          </w:tcPr>
          <w:p w14:paraId="206DB1D0" w14:textId="2C56EDDF" w:rsidR="006A1B76" w:rsidRPr="001B452D" w:rsidRDefault="00CF7816" w:rsidP="00CF7816">
            <w:pPr>
              <w:pStyle w:val="TableText"/>
              <w:jc w:val="both"/>
              <w:cnfStyle w:val="000000100000" w:firstRow="0" w:lastRow="0" w:firstColumn="0" w:lastColumn="0" w:oddVBand="0" w:evenVBand="0" w:oddHBand="1" w:evenHBand="0" w:firstRowFirstColumn="0" w:firstRowLastColumn="0" w:lastRowFirstColumn="0" w:lastRowLastColumn="0"/>
              <w:rPr>
                <w:color w:val="00A2E0" w:themeColor="accent2"/>
              </w:rPr>
            </w:pPr>
            <w:r>
              <w:rPr>
                <w:rFonts w:eastAsiaTheme="minorHAnsi" w:cs="Times New Roman"/>
                <w:bCs/>
                <w:sz w:val="18"/>
                <w:szCs w:val="18"/>
                <w:lang w:eastAsia="en-GB"/>
              </w:rPr>
              <w:t>K</w:t>
            </w:r>
            <w:r w:rsidR="006A1B76" w:rsidRPr="005A1C9E">
              <w:rPr>
                <w:rFonts w:eastAsiaTheme="minorHAnsi" w:cs="Times New Roman"/>
                <w:bCs/>
                <w:sz w:val="18"/>
                <w:szCs w:val="18"/>
                <w:lang w:eastAsia="en-GB"/>
              </w:rPr>
              <w:t>õrge</w:t>
            </w:r>
          </w:p>
        </w:tc>
      </w:tr>
      <w:tr w:rsidR="006A1B76" w:rsidRPr="00FF111A" w14:paraId="4A454DB6" w14:textId="77777777" w:rsidTr="00554471">
        <w:tc>
          <w:tcPr>
            <w:cnfStyle w:val="001000000000" w:firstRow="0" w:lastRow="0" w:firstColumn="1" w:lastColumn="0" w:oddVBand="0" w:evenVBand="0" w:oddHBand="0" w:evenHBand="0" w:firstRowFirstColumn="0" w:firstRowLastColumn="0" w:lastRowFirstColumn="0" w:lastRowLastColumn="0"/>
            <w:tcW w:w="14884" w:type="dxa"/>
            <w:gridSpan w:val="4"/>
            <w:tcBorders>
              <w:top w:val="single" w:sz="4" w:space="0" w:color="7F7F7F" w:themeColor="text1" w:themeTint="80"/>
              <w:bottom w:val="single" w:sz="4" w:space="0" w:color="7F7F7F" w:themeColor="text1" w:themeTint="80"/>
            </w:tcBorders>
          </w:tcPr>
          <w:p w14:paraId="00DC2B2B" w14:textId="1FCD519B" w:rsidR="007D1247" w:rsidRPr="00FF111A" w:rsidRDefault="00367008" w:rsidP="00D1481C">
            <w:pPr>
              <w:spacing w:before="0" w:line="220" w:lineRule="atLeast"/>
              <w:ind w:left="57" w:right="57"/>
              <w:jc w:val="both"/>
              <w:rPr>
                <w:sz w:val="20"/>
              </w:rPr>
            </w:pPr>
            <w:r>
              <w:rPr>
                <w:sz w:val="20"/>
              </w:rPr>
              <w:t>S</w:t>
            </w:r>
            <w:r w:rsidR="007D1247" w:rsidRPr="00FF111A">
              <w:rPr>
                <w:sz w:val="20"/>
              </w:rPr>
              <w:t>oovituse rakendamise</w:t>
            </w:r>
            <w:r>
              <w:rPr>
                <w:sz w:val="20"/>
              </w:rPr>
              <w:t xml:space="preserve"> juhised</w:t>
            </w:r>
          </w:p>
          <w:p w14:paraId="04437542" w14:textId="7CB2D74E" w:rsidR="006A1B76" w:rsidRPr="00FF111A" w:rsidRDefault="006A1B76" w:rsidP="00D1481C">
            <w:pPr>
              <w:pStyle w:val="TableNumbList"/>
              <w:numPr>
                <w:ilvl w:val="0"/>
                <w:numId w:val="43"/>
              </w:numPr>
              <w:jc w:val="both"/>
            </w:pPr>
            <w:r w:rsidRPr="00FF111A">
              <w:t xml:space="preserve">Oluline eeldus: luua </w:t>
            </w:r>
            <w:proofErr w:type="spellStart"/>
            <w:r w:rsidRPr="00FF111A">
              <w:t>KOVi</w:t>
            </w:r>
            <w:proofErr w:type="spellEnd"/>
            <w:r w:rsidRPr="00FF111A">
              <w:t xml:space="preserve"> tasandil </w:t>
            </w:r>
            <w:r w:rsidRPr="00FF111A">
              <w:t>lõimingukoordinaatori</w:t>
            </w:r>
            <w:r w:rsidRPr="00FF111A">
              <w:t xml:space="preserve"> roll (vt ka soovitus </w:t>
            </w:r>
            <w:r w:rsidRPr="00554A73">
              <w:t>8</w:t>
            </w:r>
            <w:r w:rsidRPr="00FF111A">
              <w:t>)</w:t>
            </w:r>
            <w:r w:rsidR="00367008">
              <w:t>.</w:t>
            </w:r>
          </w:p>
          <w:p w14:paraId="2AF62352" w14:textId="776BFE61" w:rsidR="006A1B76" w:rsidRPr="00FF111A" w:rsidRDefault="006A1B76" w:rsidP="00D1481C">
            <w:pPr>
              <w:pStyle w:val="TableNumbList"/>
              <w:numPr>
                <w:ilvl w:val="0"/>
                <w:numId w:val="42"/>
              </w:numPr>
              <w:jc w:val="both"/>
            </w:pPr>
            <w:r w:rsidRPr="00FF111A">
              <w:t>Korraldada regulaarseid kohtumisi FÕ ja MFÕ osapoolte vahel, panustades osapoolte vahelise koostöö arendamisse</w:t>
            </w:r>
            <w:r w:rsidR="00367008">
              <w:t>.</w:t>
            </w:r>
          </w:p>
          <w:p w14:paraId="3FB5B910" w14:textId="0A2A3A8E" w:rsidR="006A1B76" w:rsidRPr="00FF111A" w:rsidRDefault="00367008" w:rsidP="00D1481C">
            <w:pPr>
              <w:pStyle w:val="TableNumbList"/>
              <w:numPr>
                <w:ilvl w:val="0"/>
                <w:numId w:val="42"/>
              </w:numPr>
              <w:jc w:val="both"/>
            </w:pPr>
            <w:r>
              <w:t>Selgitada välja</w:t>
            </w:r>
            <w:r w:rsidRPr="00FF111A">
              <w:t xml:space="preserve"> </w:t>
            </w:r>
            <w:r w:rsidR="006A1B76" w:rsidRPr="00FF111A">
              <w:t>piirkonna MFÕ võimalused</w:t>
            </w:r>
            <w:r>
              <w:t>.</w:t>
            </w:r>
          </w:p>
          <w:p w14:paraId="39895E19" w14:textId="11151F46" w:rsidR="006A1B76" w:rsidRPr="00FF111A" w:rsidRDefault="006A1B76" w:rsidP="00D1481C">
            <w:pPr>
              <w:pStyle w:val="TableNumbList"/>
              <w:numPr>
                <w:ilvl w:val="0"/>
                <w:numId w:val="42"/>
              </w:numPr>
              <w:jc w:val="both"/>
            </w:pPr>
            <w:r w:rsidRPr="00FF111A">
              <w:t xml:space="preserve">Analüüsida </w:t>
            </w:r>
            <w:proofErr w:type="spellStart"/>
            <w:r w:rsidRPr="00FF111A">
              <w:t>KOVi</w:t>
            </w:r>
            <w:proofErr w:type="spellEnd"/>
            <w:r w:rsidRPr="00FF111A">
              <w:t xml:space="preserve"> piirkonna noorte huvisid ja rahulolu seoses </w:t>
            </w:r>
            <w:proofErr w:type="spellStart"/>
            <w:r w:rsidRPr="00FF111A">
              <w:t>MFÕga</w:t>
            </w:r>
            <w:proofErr w:type="spellEnd"/>
            <w:r w:rsidR="00367008">
              <w:t>.</w:t>
            </w:r>
          </w:p>
          <w:p w14:paraId="65EBC344" w14:textId="7590C3F0" w:rsidR="006A1B76" w:rsidRPr="00FF111A" w:rsidRDefault="006A1B76" w:rsidP="00D1481C">
            <w:pPr>
              <w:pStyle w:val="TableNumbList"/>
              <w:numPr>
                <w:ilvl w:val="0"/>
                <w:numId w:val="42"/>
              </w:numPr>
              <w:jc w:val="both"/>
            </w:pPr>
            <w:r w:rsidRPr="00FF111A">
              <w:t xml:space="preserve">Luua ülevaade </w:t>
            </w:r>
            <w:proofErr w:type="spellStart"/>
            <w:r w:rsidRPr="00FF111A">
              <w:t>KOVi</w:t>
            </w:r>
            <w:proofErr w:type="spellEnd"/>
            <w:r w:rsidRPr="00FF111A">
              <w:t xml:space="preserve"> ressurssidest, mis võimaldavad FÕ ja MFÕ vahel ristkasutust (ruumid, tehnika</w:t>
            </w:r>
            <w:r w:rsidR="00367008">
              <w:t xml:space="preserve"> jm</w:t>
            </w:r>
            <w:r w:rsidRPr="00FF111A">
              <w:t xml:space="preserve"> vahendid</w:t>
            </w:r>
            <w:r w:rsidRPr="00FF111A">
              <w:t>)</w:t>
            </w:r>
            <w:r w:rsidR="00367008">
              <w:t>.</w:t>
            </w:r>
          </w:p>
          <w:p w14:paraId="03896DC8" w14:textId="1C04E28F" w:rsidR="006A1B76" w:rsidRPr="00FF111A" w:rsidRDefault="006A1B76" w:rsidP="00D1481C">
            <w:pPr>
              <w:pStyle w:val="TableNumbList"/>
              <w:numPr>
                <w:ilvl w:val="0"/>
                <w:numId w:val="42"/>
              </w:numPr>
              <w:jc w:val="both"/>
              <w:rPr>
                <w:rFonts w:eastAsiaTheme="minorHAnsi"/>
                <w:b w:val="0"/>
                <w:bCs w:val="0"/>
              </w:rPr>
            </w:pPr>
            <w:r w:rsidRPr="00FF111A">
              <w:rPr>
                <w:b w:val="0"/>
                <w:bCs w:val="0"/>
              </w:rPr>
              <w:t>Teha koostööd kogukonnaga, kaasates FÕ-MFÕ lõimingu aruteludesse ka lapsevanemaid ja õpilasi (vt ka soovitus 7).</w:t>
            </w:r>
          </w:p>
        </w:tc>
      </w:tr>
      <w:tr w:rsidR="006A1B76" w:rsidRPr="00FF111A" w14:paraId="40C1025F" w14:textId="77777777" w:rsidTr="00554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1" w:type="dxa"/>
            <w:hideMark/>
          </w:tcPr>
          <w:p w14:paraId="5FC31C37" w14:textId="77777777" w:rsidR="006A1B76" w:rsidRPr="00FF111A" w:rsidRDefault="006A1B76" w:rsidP="00554471">
            <w:pPr>
              <w:spacing w:before="0" w:line="220" w:lineRule="atLeast"/>
              <w:ind w:left="57" w:right="57"/>
              <w:rPr>
                <w:rFonts w:eastAsiaTheme="minorHAnsi" w:cs="Times New Roman"/>
                <w:b w:val="0"/>
                <w:color w:val="00A2E0" w:themeColor="accent2"/>
                <w:sz w:val="20"/>
              </w:rPr>
            </w:pPr>
          </w:p>
        </w:tc>
        <w:tc>
          <w:tcPr>
            <w:tcW w:w="3721" w:type="dxa"/>
            <w:hideMark/>
          </w:tcPr>
          <w:p w14:paraId="5B1E4B16" w14:textId="77777777" w:rsidR="006A1B76" w:rsidRPr="00FF111A" w:rsidRDefault="006A1B76" w:rsidP="00554471">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c>
          <w:tcPr>
            <w:tcW w:w="3721" w:type="dxa"/>
            <w:hideMark/>
          </w:tcPr>
          <w:p w14:paraId="3433746B" w14:textId="77777777" w:rsidR="006A1B76" w:rsidRPr="00FF111A" w:rsidRDefault="006A1B76" w:rsidP="00554471">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c>
          <w:tcPr>
            <w:tcW w:w="3721" w:type="dxa"/>
            <w:hideMark/>
          </w:tcPr>
          <w:p w14:paraId="3505F627" w14:textId="77777777" w:rsidR="006A1B76" w:rsidRPr="00FF111A" w:rsidRDefault="006A1B76" w:rsidP="00554471">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r>
    </w:tbl>
    <w:p w14:paraId="298E9E61" w14:textId="77777777" w:rsidR="006A1B76" w:rsidRPr="00FF111A" w:rsidRDefault="006A1B76" w:rsidP="006A1B76">
      <w:pPr>
        <w:pStyle w:val="NumbListLast"/>
        <w:numPr>
          <w:ilvl w:val="0"/>
          <w:numId w:val="0"/>
        </w:numPr>
        <w:rPr>
          <w:b/>
          <w:bCs/>
        </w:rPr>
      </w:pPr>
    </w:p>
    <w:p w14:paraId="7724FB8B" w14:textId="764378EF" w:rsidR="006A1B76" w:rsidRPr="00FF111A" w:rsidRDefault="00367008" w:rsidP="006A1B76">
      <w:pPr>
        <w:pStyle w:val="NumbListLast"/>
        <w:rPr>
          <w:b/>
          <w:bCs/>
        </w:rPr>
      </w:pPr>
      <w:r>
        <w:rPr>
          <w:b/>
          <w:bCs/>
        </w:rPr>
        <w:t xml:space="preserve"> </w:t>
      </w:r>
      <w:r w:rsidR="006A1B76" w:rsidRPr="00FF111A">
        <w:rPr>
          <w:b/>
          <w:bCs/>
        </w:rPr>
        <w:t xml:space="preserve">Analüüsida ning soodustada noorte </w:t>
      </w:r>
      <w:proofErr w:type="spellStart"/>
      <w:r w:rsidR="006A1B76" w:rsidRPr="00FF111A">
        <w:rPr>
          <w:b/>
          <w:bCs/>
        </w:rPr>
        <w:t>MFÕs</w:t>
      </w:r>
      <w:proofErr w:type="spellEnd"/>
      <w:r w:rsidR="006A1B76" w:rsidRPr="00FF111A">
        <w:rPr>
          <w:b/>
          <w:bCs/>
        </w:rPr>
        <w:t xml:space="preserve"> osalemist, </w:t>
      </w:r>
      <w:r>
        <w:rPr>
          <w:b/>
          <w:bCs/>
        </w:rPr>
        <w:t>muu hulgas</w:t>
      </w:r>
      <w:r w:rsidRPr="00FF111A">
        <w:rPr>
          <w:b/>
          <w:bCs/>
        </w:rPr>
        <w:t xml:space="preserve"> </w:t>
      </w:r>
      <w:r w:rsidR="006A1B76" w:rsidRPr="00FF111A">
        <w:rPr>
          <w:b/>
          <w:bCs/>
        </w:rPr>
        <w:t xml:space="preserve">pöörates tähelepanu vähemate võimalustega noorte </w:t>
      </w:r>
      <w:proofErr w:type="spellStart"/>
      <w:r w:rsidR="006A1B76" w:rsidRPr="00FF111A">
        <w:rPr>
          <w:b/>
          <w:bCs/>
        </w:rPr>
        <w:t>MFÕs</w:t>
      </w:r>
      <w:proofErr w:type="spellEnd"/>
      <w:r w:rsidR="006A1B76" w:rsidRPr="00FF111A">
        <w:rPr>
          <w:b/>
          <w:bCs/>
        </w:rPr>
        <w:t xml:space="preserve"> osalemise võimalustele.</w:t>
      </w:r>
    </w:p>
    <w:tbl>
      <w:tblPr>
        <w:tblStyle w:val="PlainTable2"/>
        <w:tblW w:w="14884" w:type="dxa"/>
        <w:tblInd w:w="0" w:type="dxa"/>
        <w:tblBorders>
          <w:top w:val="none" w:sz="0" w:space="0" w:color="auto"/>
          <w:bottom w:val="none" w:sz="0" w:space="0" w:color="auto"/>
        </w:tblBorders>
        <w:tblLook w:val="04A0" w:firstRow="1" w:lastRow="0" w:firstColumn="1" w:lastColumn="0" w:noHBand="0" w:noVBand="1"/>
      </w:tblPr>
      <w:tblGrid>
        <w:gridCol w:w="3721"/>
        <w:gridCol w:w="3721"/>
        <w:gridCol w:w="3721"/>
        <w:gridCol w:w="3721"/>
      </w:tblGrid>
      <w:tr w:rsidR="006A1B76" w:rsidRPr="00FF111A" w14:paraId="0CC63FA3" w14:textId="77777777" w:rsidTr="00975D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21" w:type="dxa"/>
            <w:tcBorders>
              <w:top w:val="single" w:sz="4" w:space="0" w:color="7F7F7F" w:themeColor="text1" w:themeTint="80"/>
            </w:tcBorders>
            <w:shd w:val="clear" w:color="auto" w:fill="00538B" w:themeFill="accent1"/>
            <w:hideMark/>
          </w:tcPr>
          <w:p w14:paraId="74579029" w14:textId="77777777" w:rsidR="006A1B76" w:rsidRPr="00FF111A" w:rsidRDefault="006A1B76" w:rsidP="00554471">
            <w:pPr>
              <w:spacing w:before="0" w:after="0"/>
              <w:ind w:left="57" w:right="57"/>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Esialgne poliitikasoovitus</w:t>
            </w:r>
          </w:p>
        </w:tc>
        <w:tc>
          <w:tcPr>
            <w:tcW w:w="3721" w:type="dxa"/>
            <w:tcBorders>
              <w:top w:val="single" w:sz="4" w:space="0" w:color="7F7F7F" w:themeColor="text1" w:themeTint="80"/>
            </w:tcBorders>
            <w:shd w:val="clear" w:color="auto" w:fill="00538B" w:themeFill="accent1"/>
            <w:hideMark/>
          </w:tcPr>
          <w:p w14:paraId="5E426EBA" w14:textId="77777777" w:rsidR="006A1B76" w:rsidRPr="00FF111A" w:rsidRDefault="006A1B76" w:rsidP="00554471">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Põhjendus ja oodatav mõju</w:t>
            </w:r>
          </w:p>
        </w:tc>
        <w:tc>
          <w:tcPr>
            <w:tcW w:w="3721" w:type="dxa"/>
            <w:tcBorders>
              <w:top w:val="single" w:sz="4" w:space="0" w:color="7F7F7F" w:themeColor="text1" w:themeTint="80"/>
            </w:tcBorders>
            <w:shd w:val="clear" w:color="auto" w:fill="00538B" w:themeFill="accent1"/>
            <w:hideMark/>
          </w:tcPr>
          <w:p w14:paraId="359EBCE6" w14:textId="77777777" w:rsidR="006A1B76" w:rsidRPr="00FF111A" w:rsidRDefault="006A1B76" w:rsidP="00554471">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Võimalikud takistused ja lahendused</w:t>
            </w:r>
          </w:p>
        </w:tc>
        <w:tc>
          <w:tcPr>
            <w:tcW w:w="3721" w:type="dxa"/>
            <w:tcBorders>
              <w:top w:val="single" w:sz="4" w:space="0" w:color="7F7F7F" w:themeColor="text1" w:themeTint="80"/>
            </w:tcBorders>
            <w:shd w:val="clear" w:color="auto" w:fill="00538B" w:themeFill="accent1"/>
            <w:hideMark/>
          </w:tcPr>
          <w:p w14:paraId="25C1898A" w14:textId="77777777" w:rsidR="006A1B76" w:rsidRPr="00FF111A" w:rsidRDefault="006A1B76" w:rsidP="00554471">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Prioriteetsus</w:t>
            </w:r>
          </w:p>
        </w:tc>
      </w:tr>
      <w:tr w:rsidR="006A1B76" w:rsidRPr="00FF111A" w14:paraId="5EAA4111" w14:textId="77777777" w:rsidTr="00554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1" w:type="dxa"/>
            <w:hideMark/>
          </w:tcPr>
          <w:p w14:paraId="2C841526" w14:textId="2EB315AE" w:rsidR="006A1B76" w:rsidRPr="00FF111A" w:rsidRDefault="006A1B76" w:rsidP="00D1481C">
            <w:pPr>
              <w:pStyle w:val="TableText"/>
              <w:ind w:left="0"/>
              <w:jc w:val="both"/>
              <w:rPr>
                <w:b w:val="0"/>
                <w:bCs w:val="0"/>
              </w:rPr>
            </w:pPr>
            <w:r w:rsidRPr="00FF111A">
              <w:rPr>
                <w:b w:val="0"/>
                <w:bCs w:val="0"/>
              </w:rPr>
              <w:t xml:space="preserve">Mitmekesistada MFÕ võimalusi </w:t>
            </w:r>
            <w:proofErr w:type="spellStart"/>
            <w:r w:rsidR="008436ED">
              <w:rPr>
                <w:b w:val="0"/>
                <w:bCs w:val="0"/>
              </w:rPr>
              <w:t>KOVides</w:t>
            </w:r>
            <w:proofErr w:type="spellEnd"/>
            <w:r w:rsidR="008436ED" w:rsidRPr="00FF111A">
              <w:rPr>
                <w:b w:val="0"/>
                <w:bCs w:val="0"/>
              </w:rPr>
              <w:t xml:space="preserve"> </w:t>
            </w:r>
            <w:r w:rsidRPr="00FF111A">
              <w:rPr>
                <w:b w:val="0"/>
                <w:bCs w:val="0"/>
              </w:rPr>
              <w:t xml:space="preserve">ning tagada toetusmeetmed (nt osalustasu katmine, sobiv transpordikorraldus), mis parandaksid eri piirkondadest ja </w:t>
            </w:r>
            <w:r w:rsidRPr="00FF111A">
              <w:rPr>
                <w:b w:val="0"/>
                <w:bCs w:val="0"/>
              </w:rPr>
              <w:t>eri</w:t>
            </w:r>
            <w:r w:rsidR="00277204">
              <w:rPr>
                <w:b w:val="0"/>
                <w:bCs w:val="0"/>
              </w:rPr>
              <w:t>neva</w:t>
            </w:r>
            <w:r w:rsidRPr="00FF111A">
              <w:rPr>
                <w:b w:val="0"/>
                <w:bCs w:val="0"/>
              </w:rPr>
              <w:t xml:space="preserve"> </w:t>
            </w:r>
            <w:proofErr w:type="spellStart"/>
            <w:r w:rsidRPr="00FF111A">
              <w:rPr>
                <w:b w:val="0"/>
                <w:bCs w:val="0"/>
              </w:rPr>
              <w:t>sotsiaal</w:t>
            </w:r>
            <w:r w:rsidR="00277204">
              <w:rPr>
                <w:b w:val="0"/>
                <w:bCs w:val="0"/>
              </w:rPr>
              <w:t>-</w:t>
            </w:r>
            <w:r w:rsidRPr="00FF111A">
              <w:rPr>
                <w:b w:val="0"/>
                <w:bCs w:val="0"/>
              </w:rPr>
              <w:t>majandusliku</w:t>
            </w:r>
            <w:proofErr w:type="spellEnd"/>
            <w:r w:rsidRPr="00FF111A">
              <w:rPr>
                <w:b w:val="0"/>
                <w:bCs w:val="0"/>
              </w:rPr>
              <w:t xml:space="preserve"> taustaga õpilaste ligipääsu </w:t>
            </w:r>
            <w:r w:rsidRPr="00FF111A">
              <w:rPr>
                <w:b w:val="0"/>
                <w:bCs w:val="0"/>
              </w:rPr>
              <w:t>MFÕ</w:t>
            </w:r>
            <w:r w:rsidR="00277204">
              <w:rPr>
                <w:b w:val="0"/>
                <w:bCs w:val="0"/>
              </w:rPr>
              <w:t>-</w:t>
            </w:r>
            <w:proofErr w:type="spellStart"/>
            <w:r w:rsidRPr="00FF111A">
              <w:rPr>
                <w:b w:val="0"/>
                <w:bCs w:val="0"/>
              </w:rPr>
              <w:t>le</w:t>
            </w:r>
            <w:proofErr w:type="spellEnd"/>
            <w:r w:rsidR="00D040CC">
              <w:rPr>
                <w:b w:val="0"/>
                <w:bCs w:val="0"/>
              </w:rPr>
              <w:t>.</w:t>
            </w:r>
          </w:p>
        </w:tc>
        <w:tc>
          <w:tcPr>
            <w:tcW w:w="3721" w:type="dxa"/>
          </w:tcPr>
          <w:p w14:paraId="5E967FCC" w14:textId="450730EF" w:rsidR="006A1B76" w:rsidRPr="00FF111A" w:rsidRDefault="006A1B76" w:rsidP="00D1481C">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bCs/>
              </w:rPr>
            </w:pPr>
            <w:r w:rsidRPr="00FF111A">
              <w:rPr>
                <w:rFonts w:eastAsiaTheme="minorHAnsi"/>
                <w:bCs/>
              </w:rPr>
              <w:t xml:space="preserve">Nii kohustusliku kui ka valik- või vabaainena MFÕ arvestamise </w:t>
            </w:r>
            <w:r w:rsidRPr="00FF111A">
              <w:rPr>
                <w:rFonts w:eastAsiaTheme="minorHAnsi"/>
                <w:bCs/>
              </w:rPr>
              <w:t>eeldus</w:t>
            </w:r>
            <w:r w:rsidRPr="00FF111A">
              <w:rPr>
                <w:rFonts w:eastAsiaTheme="minorHAnsi"/>
                <w:bCs/>
              </w:rPr>
              <w:t xml:space="preserve"> on õpilaste osalus </w:t>
            </w:r>
            <w:proofErr w:type="spellStart"/>
            <w:r w:rsidRPr="00FF111A">
              <w:rPr>
                <w:rFonts w:eastAsiaTheme="minorHAnsi"/>
                <w:bCs/>
              </w:rPr>
              <w:t>MFÕs</w:t>
            </w:r>
            <w:proofErr w:type="spellEnd"/>
            <w:r w:rsidRPr="00FF111A">
              <w:rPr>
                <w:rFonts w:eastAsiaTheme="minorHAnsi"/>
                <w:bCs/>
              </w:rPr>
              <w:t xml:space="preserve">, mida mõjutavad nende teadlikkus, motivatsioon ja võimalused ning toetavad mitmekülgne ja kvaliteetne valik õpilastele kättesaadavaid ja ligipääsetavaid MFÕ võimalusi. </w:t>
            </w:r>
            <w:r w:rsidR="00277204">
              <w:rPr>
                <w:rFonts w:eastAsiaTheme="minorHAnsi"/>
                <w:bCs/>
              </w:rPr>
              <w:t>Praegu</w:t>
            </w:r>
            <w:r w:rsidR="00277204" w:rsidRPr="00FF111A">
              <w:rPr>
                <w:rFonts w:eastAsiaTheme="minorHAnsi"/>
                <w:bCs/>
              </w:rPr>
              <w:t xml:space="preserve"> </w:t>
            </w:r>
            <w:r w:rsidRPr="00FF111A">
              <w:rPr>
                <w:rFonts w:eastAsiaTheme="minorHAnsi"/>
                <w:bCs/>
              </w:rPr>
              <w:t xml:space="preserve">ei ole ligipääs </w:t>
            </w:r>
            <w:r w:rsidRPr="00FF111A">
              <w:rPr>
                <w:rFonts w:eastAsiaTheme="minorHAnsi"/>
                <w:bCs/>
              </w:rPr>
              <w:t xml:space="preserve">MFÕ </w:t>
            </w:r>
            <w:r w:rsidR="00277204" w:rsidRPr="00FF111A">
              <w:rPr>
                <w:rFonts w:eastAsiaTheme="minorHAnsi"/>
                <w:bCs/>
              </w:rPr>
              <w:t xml:space="preserve">mitmekesistele </w:t>
            </w:r>
            <w:r w:rsidRPr="00FF111A">
              <w:rPr>
                <w:rFonts w:eastAsiaTheme="minorHAnsi"/>
                <w:bCs/>
              </w:rPr>
              <w:t>tegevustele kõigis Eesti piirkondades ühtlane.</w:t>
            </w:r>
            <w:r w:rsidRPr="00FF111A">
              <w:rPr>
                <w:rStyle w:val="FootnoteReference"/>
                <w:rFonts w:eastAsiaTheme="minorHAnsi"/>
                <w:bCs/>
              </w:rPr>
              <w:footnoteReference w:id="26"/>
            </w:r>
          </w:p>
          <w:p w14:paraId="545A805F" w14:textId="3CD9EA8D" w:rsidR="006A1B76" w:rsidRPr="00FF111A" w:rsidRDefault="006A1B76" w:rsidP="00D1481C">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bCs/>
              </w:rPr>
            </w:pPr>
            <w:r w:rsidRPr="00FF111A">
              <w:rPr>
                <w:rFonts w:eastAsiaTheme="minorHAnsi"/>
                <w:bCs/>
              </w:rPr>
              <w:t xml:space="preserve">Soovituse rakendamise oodatava mõjuna </w:t>
            </w:r>
            <w:r w:rsidRPr="00FF111A">
              <w:rPr>
                <w:rFonts w:eastAsiaTheme="minorHAnsi"/>
                <w:bCs/>
              </w:rPr>
              <w:t>realiseeru</w:t>
            </w:r>
            <w:r w:rsidR="00D040CC">
              <w:rPr>
                <w:rFonts w:eastAsiaTheme="minorHAnsi"/>
                <w:bCs/>
              </w:rPr>
              <w:t>b</w:t>
            </w:r>
            <w:r w:rsidRPr="00FF111A">
              <w:rPr>
                <w:rFonts w:eastAsiaTheme="minorHAnsi"/>
                <w:bCs/>
              </w:rPr>
              <w:t xml:space="preserve"> MFÕ-FÕ </w:t>
            </w:r>
            <w:r w:rsidRPr="00FF111A">
              <w:rPr>
                <w:rFonts w:eastAsiaTheme="minorHAnsi"/>
                <w:bCs/>
              </w:rPr>
              <w:lastRenderedPageBreak/>
              <w:t xml:space="preserve">süsteemse lõimimise </w:t>
            </w:r>
            <w:r w:rsidRPr="00FF111A">
              <w:rPr>
                <w:rFonts w:eastAsiaTheme="minorHAnsi"/>
                <w:bCs/>
              </w:rPr>
              <w:t>kasu</w:t>
            </w:r>
            <w:r w:rsidRPr="00FF111A">
              <w:rPr>
                <w:rFonts w:eastAsiaTheme="minorHAnsi"/>
                <w:bCs/>
              </w:rPr>
              <w:t xml:space="preserve"> võrdsemalt kõigi õpilaste jaoks</w:t>
            </w:r>
            <w:r w:rsidR="00D040CC">
              <w:rPr>
                <w:rFonts w:eastAsiaTheme="minorHAnsi"/>
                <w:bCs/>
              </w:rPr>
              <w:t>.</w:t>
            </w:r>
          </w:p>
        </w:tc>
        <w:tc>
          <w:tcPr>
            <w:tcW w:w="3721" w:type="dxa"/>
            <w:hideMark/>
          </w:tcPr>
          <w:p w14:paraId="75E567C1" w14:textId="21CD98FE" w:rsidR="00277204" w:rsidRDefault="006A1B76" w:rsidP="00D1481C">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bCs/>
              </w:rPr>
            </w:pPr>
            <w:r w:rsidRPr="00FF111A">
              <w:rPr>
                <w:rFonts w:eastAsiaTheme="minorHAnsi"/>
                <w:bCs/>
              </w:rPr>
              <w:lastRenderedPageBreak/>
              <w:t xml:space="preserve">Väiksematel </w:t>
            </w:r>
            <w:proofErr w:type="spellStart"/>
            <w:r w:rsidRPr="00FF111A">
              <w:rPr>
                <w:rFonts w:eastAsiaTheme="minorHAnsi"/>
                <w:bCs/>
              </w:rPr>
              <w:t>KOVidel</w:t>
            </w:r>
            <w:proofErr w:type="spellEnd"/>
            <w:r w:rsidRPr="00FF111A">
              <w:rPr>
                <w:rFonts w:eastAsiaTheme="minorHAnsi"/>
                <w:bCs/>
              </w:rPr>
              <w:t xml:space="preserve"> on keerulisem pakkuda mitmekesiseid ja ligipääsetavaid MFÕ võimalusi</w:t>
            </w:r>
            <w:r w:rsidR="00CF693D">
              <w:rPr>
                <w:rFonts w:eastAsiaTheme="minorHAnsi"/>
                <w:bCs/>
              </w:rPr>
              <w:t xml:space="preserve"> </w:t>
            </w:r>
            <w:r w:rsidRPr="00FF111A">
              <w:rPr>
                <w:rFonts w:eastAsiaTheme="minorHAnsi"/>
                <w:bCs/>
              </w:rPr>
              <w:t xml:space="preserve">kõikidele õpilastele. Samuti võib piirkonnas puududa noorte </w:t>
            </w:r>
            <w:r w:rsidRPr="00FF111A">
              <w:rPr>
                <w:rFonts w:eastAsiaTheme="minorHAnsi"/>
                <w:bCs/>
              </w:rPr>
              <w:t>huve</w:t>
            </w:r>
            <w:r w:rsidRPr="00FF111A">
              <w:rPr>
                <w:rFonts w:eastAsiaTheme="minorHAnsi"/>
                <w:bCs/>
              </w:rPr>
              <w:t xml:space="preserve"> või </w:t>
            </w:r>
            <w:r w:rsidRPr="00FF111A">
              <w:rPr>
                <w:rFonts w:eastAsiaTheme="minorHAnsi"/>
                <w:bCs/>
              </w:rPr>
              <w:t>n</w:t>
            </w:r>
            <w:r w:rsidR="00277204">
              <w:rPr>
                <w:rFonts w:eastAsiaTheme="minorHAnsi"/>
                <w:bCs/>
              </w:rPr>
              <w:t>äiteks</w:t>
            </w:r>
            <w:r w:rsidRPr="00FF111A">
              <w:rPr>
                <w:rFonts w:eastAsiaTheme="minorHAnsi"/>
                <w:bCs/>
              </w:rPr>
              <w:t xml:space="preserve"> erivajadus</w:t>
            </w:r>
            <w:r w:rsidR="00277204">
              <w:rPr>
                <w:rFonts w:eastAsiaTheme="minorHAnsi"/>
                <w:bCs/>
              </w:rPr>
              <w:t>i</w:t>
            </w:r>
            <w:r w:rsidRPr="00FF111A">
              <w:rPr>
                <w:rFonts w:eastAsiaTheme="minorHAnsi"/>
                <w:bCs/>
              </w:rPr>
              <w:t xml:space="preserve"> arvestav huvitegevus. </w:t>
            </w:r>
          </w:p>
          <w:p w14:paraId="2EFB954E" w14:textId="3B8A993D" w:rsidR="006A1B76" w:rsidRPr="00FF111A" w:rsidRDefault="006A1B76" w:rsidP="00D1481C">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bCs/>
              </w:rPr>
            </w:pPr>
            <w:r w:rsidRPr="00FF111A">
              <w:rPr>
                <w:rFonts w:eastAsiaTheme="minorHAnsi"/>
                <w:b/>
              </w:rPr>
              <w:t>Lahendus:</w:t>
            </w:r>
            <w:r w:rsidRPr="00FF111A">
              <w:rPr>
                <w:rFonts w:eastAsiaTheme="minorHAnsi"/>
                <w:bCs/>
              </w:rPr>
              <w:t xml:space="preserve"> kui </w:t>
            </w:r>
            <w:proofErr w:type="spellStart"/>
            <w:r w:rsidR="00277204">
              <w:rPr>
                <w:rFonts w:eastAsiaTheme="minorHAnsi"/>
                <w:bCs/>
              </w:rPr>
              <w:t>KOVil</w:t>
            </w:r>
            <w:proofErr w:type="spellEnd"/>
            <w:r w:rsidR="00277204" w:rsidRPr="00FF111A">
              <w:rPr>
                <w:rFonts w:eastAsiaTheme="minorHAnsi"/>
                <w:bCs/>
              </w:rPr>
              <w:t xml:space="preserve"> </w:t>
            </w:r>
            <w:r w:rsidRPr="00FF111A">
              <w:rPr>
                <w:rFonts w:eastAsiaTheme="minorHAnsi"/>
                <w:bCs/>
              </w:rPr>
              <w:t xml:space="preserve">endal ei ole võimalik teatud teenuseid oma noortele pakkuda, saab </w:t>
            </w:r>
            <w:r w:rsidR="00277204" w:rsidRPr="00FF111A">
              <w:rPr>
                <w:rFonts w:eastAsiaTheme="minorHAnsi"/>
                <w:bCs/>
              </w:rPr>
              <w:t xml:space="preserve">teha </w:t>
            </w:r>
            <w:r w:rsidRPr="00FF111A">
              <w:rPr>
                <w:rFonts w:eastAsiaTheme="minorHAnsi"/>
                <w:bCs/>
              </w:rPr>
              <w:t xml:space="preserve">koostööd naabervaldade või -linnadega, toetades noori </w:t>
            </w:r>
            <w:r w:rsidRPr="00FF111A">
              <w:rPr>
                <w:rFonts w:eastAsiaTheme="minorHAnsi"/>
                <w:bCs/>
              </w:rPr>
              <w:t>vajaduse</w:t>
            </w:r>
            <w:r w:rsidR="00277204">
              <w:rPr>
                <w:rFonts w:eastAsiaTheme="minorHAnsi"/>
                <w:bCs/>
              </w:rPr>
              <w:t xml:space="preserve"> korra</w:t>
            </w:r>
            <w:r w:rsidRPr="00FF111A">
              <w:rPr>
                <w:rFonts w:eastAsiaTheme="minorHAnsi"/>
                <w:bCs/>
              </w:rPr>
              <w:t>l</w:t>
            </w:r>
            <w:r w:rsidRPr="00FF111A">
              <w:rPr>
                <w:rFonts w:eastAsiaTheme="minorHAnsi"/>
                <w:bCs/>
              </w:rPr>
              <w:t xml:space="preserve"> transpordi korraldamisega</w:t>
            </w:r>
            <w:r w:rsidR="00D040CC">
              <w:rPr>
                <w:rFonts w:eastAsiaTheme="minorHAnsi"/>
                <w:bCs/>
              </w:rPr>
              <w:t>.</w:t>
            </w:r>
          </w:p>
        </w:tc>
        <w:tc>
          <w:tcPr>
            <w:tcW w:w="3721" w:type="dxa"/>
            <w:hideMark/>
          </w:tcPr>
          <w:p w14:paraId="049B8E2F" w14:textId="1857877A" w:rsidR="006A1B76" w:rsidRPr="001B452D" w:rsidRDefault="00554A73" w:rsidP="007D206B">
            <w:pPr>
              <w:pStyle w:val="TableText"/>
              <w:jc w:val="both"/>
              <w:cnfStyle w:val="000000100000" w:firstRow="0" w:lastRow="0" w:firstColumn="0" w:lastColumn="0" w:oddVBand="0" w:evenVBand="0" w:oddHBand="1" w:evenHBand="0" w:firstRowFirstColumn="0" w:firstRowLastColumn="0" w:lastRowFirstColumn="0" w:lastRowLastColumn="0"/>
              <w:rPr>
                <w:color w:val="00A2E0" w:themeColor="accent2"/>
              </w:rPr>
            </w:pPr>
            <w:r w:rsidRPr="00915820">
              <w:rPr>
                <w:bCs/>
              </w:rPr>
              <w:t>K</w:t>
            </w:r>
            <w:r w:rsidR="006A1B76" w:rsidRPr="00915820">
              <w:rPr>
                <w:bCs/>
              </w:rPr>
              <w:t>eskmine</w:t>
            </w:r>
          </w:p>
        </w:tc>
      </w:tr>
      <w:tr w:rsidR="006A1B76" w:rsidRPr="00FF111A" w14:paraId="682C85AA" w14:textId="77777777" w:rsidTr="00554471">
        <w:tc>
          <w:tcPr>
            <w:cnfStyle w:val="001000000000" w:firstRow="0" w:lastRow="0" w:firstColumn="1" w:lastColumn="0" w:oddVBand="0" w:evenVBand="0" w:oddHBand="0" w:evenHBand="0" w:firstRowFirstColumn="0" w:firstRowLastColumn="0" w:lastRowFirstColumn="0" w:lastRowLastColumn="0"/>
            <w:tcW w:w="14884" w:type="dxa"/>
            <w:gridSpan w:val="4"/>
            <w:tcBorders>
              <w:top w:val="single" w:sz="4" w:space="0" w:color="7F7F7F" w:themeColor="text1" w:themeTint="80"/>
              <w:bottom w:val="single" w:sz="4" w:space="0" w:color="7F7F7F" w:themeColor="text1" w:themeTint="80"/>
            </w:tcBorders>
          </w:tcPr>
          <w:p w14:paraId="448F1885" w14:textId="3F29D083" w:rsidR="007D1247" w:rsidRPr="00FF111A" w:rsidRDefault="002E0157" w:rsidP="00D1481C">
            <w:pPr>
              <w:spacing w:before="0" w:line="220" w:lineRule="atLeast"/>
              <w:ind w:left="57" w:right="57"/>
              <w:jc w:val="both"/>
              <w:rPr>
                <w:sz w:val="20"/>
              </w:rPr>
            </w:pPr>
            <w:r>
              <w:rPr>
                <w:sz w:val="20"/>
              </w:rPr>
              <w:t>S</w:t>
            </w:r>
            <w:r w:rsidR="007D1247" w:rsidRPr="00FF111A">
              <w:rPr>
                <w:sz w:val="20"/>
              </w:rPr>
              <w:t>oovituse rakendamise</w:t>
            </w:r>
            <w:r>
              <w:rPr>
                <w:sz w:val="20"/>
              </w:rPr>
              <w:t xml:space="preserve"> juhised</w:t>
            </w:r>
            <w:r w:rsidR="007D1247" w:rsidRPr="00FF111A">
              <w:rPr>
                <w:sz w:val="20"/>
              </w:rPr>
              <w:t xml:space="preserve"> </w:t>
            </w:r>
          </w:p>
          <w:p w14:paraId="428954D4" w14:textId="4EBAE4F7" w:rsidR="006A1B76" w:rsidRPr="00FF111A" w:rsidRDefault="006A1B76" w:rsidP="00D1481C">
            <w:pPr>
              <w:pStyle w:val="TableNumbList"/>
              <w:numPr>
                <w:ilvl w:val="0"/>
                <w:numId w:val="44"/>
              </w:numPr>
              <w:jc w:val="both"/>
            </w:pPr>
            <w:r w:rsidRPr="00FF111A">
              <w:t xml:space="preserve">Analüüsida osalust </w:t>
            </w:r>
            <w:proofErr w:type="spellStart"/>
            <w:r w:rsidRPr="00FF111A">
              <w:t>KOVi</w:t>
            </w:r>
            <w:proofErr w:type="spellEnd"/>
            <w:r w:rsidRPr="00FF111A">
              <w:t xml:space="preserve"> </w:t>
            </w:r>
            <w:proofErr w:type="spellStart"/>
            <w:r w:rsidRPr="00FF111A">
              <w:t>MFÕs</w:t>
            </w:r>
            <w:proofErr w:type="spellEnd"/>
            <w:r w:rsidRPr="00FF111A">
              <w:t xml:space="preserve">, et saada ülevaade </w:t>
            </w:r>
            <w:proofErr w:type="spellStart"/>
            <w:r w:rsidR="002E0157">
              <w:t>KOVis</w:t>
            </w:r>
            <w:proofErr w:type="spellEnd"/>
            <w:r w:rsidRPr="00FF111A">
              <w:t xml:space="preserve"> </w:t>
            </w:r>
            <w:proofErr w:type="spellStart"/>
            <w:r w:rsidRPr="00FF111A">
              <w:t>MFÕst</w:t>
            </w:r>
            <w:proofErr w:type="spellEnd"/>
            <w:r w:rsidRPr="00FF111A">
              <w:t xml:space="preserve"> kõrvalejäänud noortest ja </w:t>
            </w:r>
            <w:proofErr w:type="spellStart"/>
            <w:r w:rsidRPr="00FF111A">
              <w:t>MFÕs</w:t>
            </w:r>
            <w:proofErr w:type="spellEnd"/>
            <w:r w:rsidRPr="00FF111A">
              <w:t xml:space="preserve"> osalemise takistustest</w:t>
            </w:r>
            <w:r w:rsidR="002E0157">
              <w:t>.</w:t>
            </w:r>
          </w:p>
          <w:p w14:paraId="298817B1" w14:textId="6878D6CA" w:rsidR="006A1B76" w:rsidRPr="00FF111A" w:rsidRDefault="006A1B76" w:rsidP="00D1481C">
            <w:pPr>
              <w:pStyle w:val="TableNumbList"/>
              <w:numPr>
                <w:ilvl w:val="0"/>
                <w:numId w:val="43"/>
              </w:numPr>
              <w:jc w:val="both"/>
            </w:pPr>
            <w:r w:rsidRPr="00FF111A">
              <w:t xml:space="preserve">Lahendada transpordiga </w:t>
            </w:r>
            <w:r w:rsidRPr="00FF111A">
              <w:t>seo</w:t>
            </w:r>
            <w:r w:rsidR="002E0157">
              <w:t>tu</w:t>
            </w:r>
            <w:r w:rsidRPr="00FF111A">
              <w:t>d</w:t>
            </w:r>
            <w:r w:rsidRPr="00FF111A">
              <w:t xml:space="preserve"> probleemid MFÕ teenuste kasutamisel (transporditoetused, sõidugraafikute muudatused</w:t>
            </w:r>
            <w:r w:rsidRPr="00FF111A">
              <w:t>)</w:t>
            </w:r>
            <w:r w:rsidR="002E0157">
              <w:t>.</w:t>
            </w:r>
          </w:p>
          <w:p w14:paraId="4D94FFF7" w14:textId="4A7F0B14" w:rsidR="006A1B76" w:rsidRPr="00FF111A" w:rsidRDefault="006A1B76" w:rsidP="00D1481C">
            <w:pPr>
              <w:pStyle w:val="TableNumbList"/>
              <w:numPr>
                <w:ilvl w:val="0"/>
                <w:numId w:val="43"/>
              </w:numPr>
              <w:jc w:val="both"/>
              <w:rPr>
                <w:rFonts w:eastAsiaTheme="minorHAnsi" w:cs="Times New Roman"/>
                <w:b w:val="0"/>
                <w:bCs w:val="0"/>
              </w:rPr>
            </w:pPr>
            <w:r w:rsidRPr="00FF111A">
              <w:rPr>
                <w:b w:val="0"/>
                <w:bCs w:val="0"/>
              </w:rPr>
              <w:t xml:space="preserve">Tagada </w:t>
            </w:r>
            <w:proofErr w:type="spellStart"/>
            <w:r w:rsidR="002E0157">
              <w:rPr>
                <w:b w:val="0"/>
                <w:bCs w:val="0"/>
              </w:rPr>
              <w:t>KOVi</w:t>
            </w:r>
            <w:proofErr w:type="spellEnd"/>
            <w:r w:rsidR="00CF693D">
              <w:rPr>
                <w:b w:val="0"/>
                <w:bCs w:val="0"/>
              </w:rPr>
              <w:t xml:space="preserve"> </w:t>
            </w:r>
            <w:r w:rsidRPr="00FF111A">
              <w:rPr>
                <w:b w:val="0"/>
                <w:bCs w:val="0"/>
              </w:rPr>
              <w:t>rahastus huvihariduse ja</w:t>
            </w:r>
            <w:r w:rsidR="00FF277D">
              <w:rPr>
                <w:b w:val="0"/>
                <w:bCs w:val="0"/>
              </w:rPr>
              <w:t xml:space="preserve"> </w:t>
            </w:r>
            <w:r w:rsidRPr="00FF111A">
              <w:rPr>
                <w:b w:val="0"/>
                <w:bCs w:val="0"/>
              </w:rPr>
              <w:t>-</w:t>
            </w:r>
            <w:r w:rsidRPr="00FF111A">
              <w:rPr>
                <w:b w:val="0"/>
                <w:bCs w:val="0"/>
              </w:rPr>
              <w:t>tegevuse osalustasude (osaliseks) katmiseks</w:t>
            </w:r>
            <w:r w:rsidR="002E0157">
              <w:rPr>
                <w:b w:val="0"/>
                <w:bCs w:val="0"/>
              </w:rPr>
              <w:t>.</w:t>
            </w:r>
          </w:p>
        </w:tc>
      </w:tr>
      <w:tr w:rsidR="006A1B76" w:rsidRPr="00FF111A" w14:paraId="2D5FF9CF" w14:textId="77777777" w:rsidTr="00554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1" w:type="dxa"/>
            <w:hideMark/>
          </w:tcPr>
          <w:p w14:paraId="0F10A9EC" w14:textId="77777777" w:rsidR="006A1B76" w:rsidRPr="00FF111A" w:rsidRDefault="006A1B76" w:rsidP="00554471">
            <w:pPr>
              <w:spacing w:before="0" w:line="220" w:lineRule="atLeast"/>
              <w:ind w:left="57" w:right="57"/>
              <w:rPr>
                <w:rFonts w:eastAsiaTheme="minorHAnsi" w:cs="Times New Roman"/>
                <w:b w:val="0"/>
                <w:color w:val="00A2E0" w:themeColor="accent2"/>
                <w:sz w:val="20"/>
              </w:rPr>
            </w:pPr>
          </w:p>
        </w:tc>
        <w:tc>
          <w:tcPr>
            <w:tcW w:w="3721" w:type="dxa"/>
            <w:hideMark/>
          </w:tcPr>
          <w:p w14:paraId="0D536A13" w14:textId="77777777" w:rsidR="006A1B76" w:rsidRPr="00FF111A" w:rsidRDefault="006A1B76" w:rsidP="00554471">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c>
          <w:tcPr>
            <w:tcW w:w="3721" w:type="dxa"/>
            <w:hideMark/>
          </w:tcPr>
          <w:p w14:paraId="54191C3D" w14:textId="77777777" w:rsidR="006A1B76" w:rsidRPr="00FF111A" w:rsidRDefault="006A1B76" w:rsidP="00554471">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c>
          <w:tcPr>
            <w:tcW w:w="3721" w:type="dxa"/>
            <w:hideMark/>
          </w:tcPr>
          <w:p w14:paraId="625D38FC" w14:textId="77777777" w:rsidR="006A1B76" w:rsidRPr="00FF111A" w:rsidRDefault="006A1B76" w:rsidP="00554471">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r>
    </w:tbl>
    <w:p w14:paraId="75C74A85" w14:textId="23F9E7EF" w:rsidR="006A1B76" w:rsidRPr="00FF111A" w:rsidRDefault="006A1B76" w:rsidP="006A1B76">
      <w:pPr>
        <w:pStyle w:val="Heading2"/>
      </w:pPr>
      <w:bookmarkStart w:id="19" w:name="_Toc143771416"/>
      <w:r w:rsidRPr="00FF111A">
        <w:t>Soovitused mitteformaalõppe pakkujatele</w:t>
      </w:r>
      <w:r w:rsidRPr="00FF111A">
        <w:rPr>
          <w:rStyle w:val="FootnoteReference"/>
        </w:rPr>
        <w:footnoteReference w:id="27"/>
      </w:r>
      <w:bookmarkEnd w:id="19"/>
    </w:p>
    <w:p w14:paraId="2D06369B" w14:textId="3D96CDB2" w:rsidR="006A1B76" w:rsidRPr="00FF111A" w:rsidRDefault="006A1B76" w:rsidP="006A1B76">
      <w:pPr>
        <w:pStyle w:val="NumbListLast"/>
        <w:rPr>
          <w:b/>
          <w:bCs/>
        </w:rPr>
      </w:pPr>
      <w:r w:rsidRPr="00FF111A">
        <w:rPr>
          <w:b/>
          <w:bCs/>
        </w:rPr>
        <w:t xml:space="preserve">Osaleda MFÕ õpiväljundite kirjeldamises ning FÕ ja MFÕ õppekavade võrdlemise juhiste väljatöötamises. </w:t>
      </w:r>
    </w:p>
    <w:tbl>
      <w:tblPr>
        <w:tblStyle w:val="PlainTable2"/>
        <w:tblW w:w="14884" w:type="dxa"/>
        <w:tblInd w:w="0" w:type="dxa"/>
        <w:tblBorders>
          <w:top w:val="none" w:sz="0" w:space="0" w:color="auto"/>
          <w:bottom w:val="none" w:sz="0" w:space="0" w:color="auto"/>
        </w:tblBorders>
        <w:tblLook w:val="04A0" w:firstRow="1" w:lastRow="0" w:firstColumn="1" w:lastColumn="0" w:noHBand="0" w:noVBand="1"/>
      </w:tblPr>
      <w:tblGrid>
        <w:gridCol w:w="3721"/>
        <w:gridCol w:w="3721"/>
        <w:gridCol w:w="3721"/>
        <w:gridCol w:w="3721"/>
      </w:tblGrid>
      <w:tr w:rsidR="006A1B76" w:rsidRPr="00FF111A" w14:paraId="63F7E1CF" w14:textId="77777777" w:rsidTr="00975D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21" w:type="dxa"/>
            <w:tcBorders>
              <w:top w:val="single" w:sz="4" w:space="0" w:color="7F7F7F" w:themeColor="text1" w:themeTint="80"/>
            </w:tcBorders>
            <w:shd w:val="clear" w:color="auto" w:fill="00538B" w:themeFill="accent1"/>
            <w:hideMark/>
          </w:tcPr>
          <w:p w14:paraId="2AB9CACF" w14:textId="77777777" w:rsidR="006A1B76" w:rsidRPr="00FF111A" w:rsidRDefault="006A1B76" w:rsidP="00554471">
            <w:pPr>
              <w:spacing w:before="0" w:after="0"/>
              <w:ind w:left="57" w:right="57"/>
              <w:rPr>
                <w:rFonts w:eastAsiaTheme="minorHAnsi" w:cs="Times New Roman"/>
                <w:bCs w:val="0"/>
                <w:color w:val="FFFFFF" w:themeColor="background1"/>
                <w:sz w:val="20"/>
                <w:szCs w:val="22"/>
              </w:rPr>
            </w:pPr>
            <w:bookmarkStart w:id="20" w:name="_Hlk143697311"/>
            <w:r w:rsidRPr="00FF111A">
              <w:rPr>
                <w:rFonts w:eastAsiaTheme="minorHAnsi" w:cs="Times New Roman"/>
                <w:bCs w:val="0"/>
                <w:color w:val="FFFFFF" w:themeColor="background1"/>
                <w:sz w:val="20"/>
                <w:szCs w:val="22"/>
              </w:rPr>
              <w:t>Esialgne poliitikasoovitus</w:t>
            </w:r>
          </w:p>
        </w:tc>
        <w:tc>
          <w:tcPr>
            <w:tcW w:w="3721" w:type="dxa"/>
            <w:tcBorders>
              <w:top w:val="single" w:sz="4" w:space="0" w:color="7F7F7F" w:themeColor="text1" w:themeTint="80"/>
            </w:tcBorders>
            <w:shd w:val="clear" w:color="auto" w:fill="00538B" w:themeFill="accent1"/>
            <w:hideMark/>
          </w:tcPr>
          <w:p w14:paraId="34A6416A" w14:textId="77777777" w:rsidR="006A1B76" w:rsidRPr="00FF111A" w:rsidRDefault="006A1B76" w:rsidP="00554471">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Põhjendus ja oodatav mõju</w:t>
            </w:r>
          </w:p>
        </w:tc>
        <w:tc>
          <w:tcPr>
            <w:tcW w:w="3721" w:type="dxa"/>
            <w:tcBorders>
              <w:top w:val="single" w:sz="4" w:space="0" w:color="7F7F7F" w:themeColor="text1" w:themeTint="80"/>
            </w:tcBorders>
            <w:shd w:val="clear" w:color="auto" w:fill="00538B" w:themeFill="accent1"/>
            <w:hideMark/>
          </w:tcPr>
          <w:p w14:paraId="69284DA8" w14:textId="77777777" w:rsidR="006A1B76" w:rsidRPr="00FF111A" w:rsidRDefault="006A1B76" w:rsidP="00554471">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Võimalikud takistused ja lahendused</w:t>
            </w:r>
          </w:p>
        </w:tc>
        <w:tc>
          <w:tcPr>
            <w:tcW w:w="3721" w:type="dxa"/>
            <w:tcBorders>
              <w:top w:val="single" w:sz="4" w:space="0" w:color="7F7F7F" w:themeColor="text1" w:themeTint="80"/>
            </w:tcBorders>
            <w:shd w:val="clear" w:color="auto" w:fill="00538B" w:themeFill="accent1"/>
            <w:hideMark/>
          </w:tcPr>
          <w:p w14:paraId="4A38112E" w14:textId="77777777" w:rsidR="006A1B76" w:rsidRPr="00FF111A" w:rsidRDefault="006A1B76" w:rsidP="00554471">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Prioriteetsus</w:t>
            </w:r>
          </w:p>
        </w:tc>
      </w:tr>
      <w:tr w:rsidR="006A1B76" w:rsidRPr="00FF111A" w14:paraId="1A2304F0" w14:textId="77777777" w:rsidTr="005A4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1" w:type="dxa"/>
            <w:hideMark/>
          </w:tcPr>
          <w:p w14:paraId="379EA2B5" w14:textId="10CC7932" w:rsidR="006A1B76" w:rsidRPr="00FF111A" w:rsidRDefault="006A1B76" w:rsidP="00D1481C">
            <w:pPr>
              <w:pStyle w:val="TableText"/>
              <w:ind w:left="0"/>
              <w:jc w:val="both"/>
              <w:rPr>
                <w:b w:val="0"/>
                <w:bCs w:val="0"/>
              </w:rPr>
            </w:pPr>
            <w:r w:rsidRPr="00FF111A">
              <w:rPr>
                <w:b w:val="0"/>
                <w:bCs w:val="0"/>
              </w:rPr>
              <w:t>Sõnastada selgelt MFÕ tegevuste õpiväljundid, pöörates erilist tähelepanu üldpädevuste arengule (nt</w:t>
            </w:r>
            <w:r w:rsidR="002E0157">
              <w:rPr>
                <w:b w:val="0"/>
                <w:bCs w:val="0"/>
              </w:rPr>
              <w:t> </w:t>
            </w:r>
            <w:r w:rsidRPr="00FF111A">
              <w:rPr>
                <w:b w:val="0"/>
                <w:bCs w:val="0"/>
              </w:rPr>
              <w:t>huvihariduses, õppekavades).</w:t>
            </w:r>
          </w:p>
        </w:tc>
        <w:tc>
          <w:tcPr>
            <w:tcW w:w="3721" w:type="dxa"/>
          </w:tcPr>
          <w:p w14:paraId="674A4185" w14:textId="7D7A803B" w:rsidR="006A1B76" w:rsidRPr="00FF111A" w:rsidRDefault="006A1B76" w:rsidP="00D1481C">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bCs/>
              </w:rPr>
            </w:pPr>
            <w:r w:rsidRPr="00FF111A">
              <w:rPr>
                <w:rFonts w:eastAsiaTheme="minorHAnsi"/>
                <w:bCs/>
              </w:rPr>
              <w:t xml:space="preserve">Haridussüsteemi osapooled tajuvad huvihariduse olulist rolli üldpädevuste arendamisel, kuid toimivaks lõiminguks on vaja parandada selgust MFÕ sisu ja õpiväljundite </w:t>
            </w:r>
            <w:r w:rsidR="002E0157">
              <w:rPr>
                <w:rFonts w:eastAsiaTheme="minorHAnsi"/>
                <w:bCs/>
              </w:rPr>
              <w:t>suhtes</w:t>
            </w:r>
            <w:r w:rsidRPr="00FF111A">
              <w:rPr>
                <w:rFonts w:eastAsiaTheme="minorHAnsi"/>
                <w:bCs/>
              </w:rPr>
              <w:t>, et neid oleks võimalik võrrelda FÕ õpiväljunditega.</w:t>
            </w:r>
            <w:r w:rsidRPr="00FF111A">
              <w:rPr>
                <w:rStyle w:val="FootnoteReference"/>
                <w:rFonts w:eastAsiaTheme="minorHAnsi"/>
                <w:bCs/>
              </w:rPr>
              <w:footnoteReference w:id="28"/>
            </w:r>
          </w:p>
          <w:p w14:paraId="0E8142FF" w14:textId="4504C304" w:rsidR="006A1B76" w:rsidRPr="00FF111A" w:rsidRDefault="002E0157" w:rsidP="00D1481C">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bCs/>
              </w:rPr>
            </w:pPr>
            <w:r>
              <w:rPr>
                <w:rFonts w:eastAsiaTheme="minorHAnsi"/>
                <w:bCs/>
              </w:rPr>
              <w:t xml:space="preserve">Kui </w:t>
            </w:r>
            <w:r w:rsidR="006A1B76" w:rsidRPr="00FF111A">
              <w:rPr>
                <w:rFonts w:eastAsiaTheme="minorHAnsi"/>
                <w:bCs/>
              </w:rPr>
              <w:t xml:space="preserve">MFÕ </w:t>
            </w:r>
            <w:r w:rsidR="006A1B76" w:rsidRPr="00FF111A">
              <w:rPr>
                <w:rFonts w:eastAsiaTheme="minorHAnsi"/>
                <w:bCs/>
              </w:rPr>
              <w:t>õpiväljundi</w:t>
            </w:r>
            <w:r>
              <w:rPr>
                <w:rFonts w:eastAsiaTheme="minorHAnsi"/>
                <w:bCs/>
              </w:rPr>
              <w:t>d</w:t>
            </w:r>
            <w:r>
              <w:rPr>
                <w:rFonts w:eastAsiaTheme="minorHAnsi"/>
                <w:bCs/>
              </w:rPr>
              <w:t xml:space="preserve"> on </w:t>
            </w:r>
            <w:r>
              <w:rPr>
                <w:rFonts w:eastAsiaTheme="minorHAnsi"/>
                <w:bCs/>
              </w:rPr>
              <w:t>sõnastatud</w:t>
            </w:r>
            <w:r w:rsidR="006A1B76" w:rsidRPr="00FF111A">
              <w:rPr>
                <w:rFonts w:eastAsiaTheme="minorHAnsi"/>
                <w:bCs/>
              </w:rPr>
              <w:t xml:space="preserve"> selgemal</w:t>
            </w:r>
            <w:r>
              <w:rPr>
                <w:rFonts w:eastAsiaTheme="minorHAnsi"/>
                <w:bCs/>
              </w:rPr>
              <w:t>t, on neid</w:t>
            </w:r>
            <w:r>
              <w:rPr>
                <w:rFonts w:eastAsiaTheme="minorHAnsi"/>
                <w:bCs/>
              </w:rPr>
              <w:t xml:space="preserve"> </w:t>
            </w:r>
            <w:r w:rsidR="006A1B76" w:rsidRPr="00FF111A">
              <w:rPr>
                <w:rFonts w:eastAsiaTheme="minorHAnsi"/>
                <w:bCs/>
              </w:rPr>
              <w:t>kergem võrrelda FÕ õpiväljunditega</w:t>
            </w:r>
            <w:r>
              <w:rPr>
                <w:rFonts w:eastAsiaTheme="minorHAnsi"/>
                <w:bCs/>
              </w:rPr>
              <w:t xml:space="preserve"> ja se</w:t>
            </w:r>
            <w:r w:rsidR="006A1B76" w:rsidRPr="00FF111A">
              <w:rPr>
                <w:rFonts w:eastAsiaTheme="minorHAnsi"/>
                <w:bCs/>
              </w:rPr>
              <w:t>lle</w:t>
            </w:r>
            <w:r w:rsidR="006A1B76" w:rsidRPr="00FF111A">
              <w:rPr>
                <w:rFonts w:eastAsiaTheme="minorHAnsi"/>
                <w:bCs/>
              </w:rPr>
              <w:t xml:space="preserve"> tulemusel lihtsustub MFÕ arvestamise protsess koolides. Seepärast on MFÕ pakkujatel </w:t>
            </w:r>
            <w:r>
              <w:rPr>
                <w:rFonts w:eastAsiaTheme="minorHAnsi"/>
                <w:bCs/>
              </w:rPr>
              <w:t>vaja</w:t>
            </w:r>
            <w:r w:rsidRPr="00FF111A">
              <w:rPr>
                <w:rFonts w:eastAsiaTheme="minorHAnsi"/>
                <w:bCs/>
              </w:rPr>
              <w:t xml:space="preserve"> </w:t>
            </w:r>
            <w:r w:rsidR="006A1B76" w:rsidRPr="00FF111A">
              <w:rPr>
                <w:rFonts w:eastAsiaTheme="minorHAnsi"/>
                <w:bCs/>
              </w:rPr>
              <w:t xml:space="preserve">osaleda FÕ ja MFÕ õppekavade võrdlemise juhiste </w:t>
            </w:r>
            <w:r w:rsidR="006A1B76" w:rsidRPr="00FF111A">
              <w:rPr>
                <w:rFonts w:eastAsiaTheme="minorHAnsi"/>
                <w:bCs/>
              </w:rPr>
              <w:lastRenderedPageBreak/>
              <w:t>väljatöötamises (</w:t>
            </w:r>
            <w:r w:rsidR="003E4890" w:rsidRPr="00FF111A">
              <w:rPr>
                <w:rFonts w:eastAsiaTheme="minorHAnsi"/>
                <w:bCs/>
              </w:rPr>
              <w:t xml:space="preserve">eest </w:t>
            </w:r>
            <w:r w:rsidR="006A1B76" w:rsidRPr="00FF111A">
              <w:rPr>
                <w:rFonts w:eastAsiaTheme="minorHAnsi"/>
                <w:bCs/>
              </w:rPr>
              <w:t>veab riik, vt</w:t>
            </w:r>
            <w:r>
              <w:rPr>
                <w:rFonts w:eastAsiaTheme="minorHAnsi"/>
                <w:bCs/>
              </w:rPr>
              <w:t> </w:t>
            </w:r>
            <w:r w:rsidR="006A1B76" w:rsidRPr="00FF111A">
              <w:rPr>
                <w:rFonts w:eastAsiaTheme="minorHAnsi"/>
                <w:bCs/>
              </w:rPr>
              <w:t>soovitus 1</w:t>
            </w:r>
            <w:r w:rsidR="006F3B35">
              <w:rPr>
                <w:rFonts w:eastAsiaTheme="minorHAnsi"/>
                <w:bCs/>
              </w:rPr>
              <w:t>,</w:t>
            </w:r>
            <w:r w:rsidR="003E4890">
              <w:rPr>
                <w:rFonts w:eastAsiaTheme="minorHAnsi"/>
                <w:bCs/>
              </w:rPr>
              <w:t xml:space="preserve"> </w:t>
            </w:r>
            <w:r w:rsidR="006A1B76" w:rsidRPr="00FF111A">
              <w:rPr>
                <w:rFonts w:eastAsiaTheme="minorHAnsi"/>
                <w:bCs/>
              </w:rPr>
              <w:t>juhis 3)</w:t>
            </w:r>
            <w:r w:rsidR="00D040CC">
              <w:rPr>
                <w:rFonts w:eastAsiaTheme="minorHAnsi"/>
                <w:bCs/>
              </w:rPr>
              <w:t>.</w:t>
            </w:r>
          </w:p>
        </w:tc>
        <w:tc>
          <w:tcPr>
            <w:tcW w:w="3721" w:type="dxa"/>
            <w:hideMark/>
          </w:tcPr>
          <w:p w14:paraId="0712DF44" w14:textId="3EEB633C" w:rsidR="006A1B76" w:rsidRPr="00FF111A" w:rsidRDefault="002E0157" w:rsidP="00D1481C">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bCs/>
              </w:rPr>
            </w:pPr>
            <w:r>
              <w:rPr>
                <w:rFonts w:eastAsiaTheme="minorHAnsi"/>
                <w:bCs/>
              </w:rPr>
              <w:lastRenderedPageBreak/>
              <w:t>Praeguses</w:t>
            </w:r>
            <w:r w:rsidRPr="00FF111A">
              <w:rPr>
                <w:rFonts w:eastAsiaTheme="minorHAnsi"/>
                <w:bCs/>
              </w:rPr>
              <w:t xml:space="preserve"> </w:t>
            </w:r>
            <w:r w:rsidR="006A1B76" w:rsidRPr="00FF111A">
              <w:rPr>
                <w:rFonts w:eastAsiaTheme="minorHAnsi"/>
                <w:bCs/>
              </w:rPr>
              <w:t xml:space="preserve">õigusruumis ja süsteemis on võimalik ilma suuri </w:t>
            </w:r>
            <w:r>
              <w:rPr>
                <w:rFonts w:eastAsiaTheme="minorHAnsi"/>
                <w:bCs/>
              </w:rPr>
              <w:t>õiguslikke</w:t>
            </w:r>
            <w:r w:rsidRPr="00FF111A">
              <w:rPr>
                <w:rFonts w:eastAsiaTheme="minorHAnsi"/>
                <w:bCs/>
              </w:rPr>
              <w:t xml:space="preserve"> </w:t>
            </w:r>
            <w:r w:rsidR="006A1B76" w:rsidRPr="00FF111A">
              <w:rPr>
                <w:rFonts w:eastAsiaTheme="minorHAnsi"/>
                <w:bCs/>
              </w:rPr>
              <w:t>või tehnilisi muudatusi tegemata</w:t>
            </w:r>
            <w:r w:rsidR="006A1B76" w:rsidRPr="00FF111A">
              <w:rPr>
                <w:rFonts w:eastAsiaTheme="minorHAnsi"/>
                <w:bCs/>
              </w:rPr>
              <w:t xml:space="preserve"> </w:t>
            </w:r>
            <w:r w:rsidR="00066B19" w:rsidRPr="00FF111A">
              <w:rPr>
                <w:rFonts w:eastAsiaTheme="minorHAnsi"/>
                <w:bCs/>
              </w:rPr>
              <w:t>võrrelda ja lõimida</w:t>
            </w:r>
            <w:r w:rsidR="00066B19" w:rsidRPr="00FF111A">
              <w:rPr>
                <w:rFonts w:eastAsiaTheme="minorHAnsi"/>
                <w:bCs/>
              </w:rPr>
              <w:t xml:space="preserve"> </w:t>
            </w:r>
            <w:r w:rsidR="006A1B76" w:rsidRPr="00FF111A">
              <w:rPr>
                <w:rFonts w:eastAsiaTheme="minorHAnsi"/>
                <w:bCs/>
              </w:rPr>
              <w:t>FÕ ja MFÕ õppekavade sisu ning õpiväljundeid.</w:t>
            </w:r>
            <w:r w:rsidR="006A1B76" w:rsidRPr="00FF111A">
              <w:rPr>
                <w:rStyle w:val="FootnoteReference"/>
                <w:rFonts w:eastAsiaTheme="minorHAnsi"/>
                <w:bCs/>
              </w:rPr>
              <w:footnoteReference w:id="29"/>
            </w:r>
          </w:p>
          <w:p w14:paraId="37FCB7F4" w14:textId="033A36E8" w:rsidR="005A47EC" w:rsidRPr="00FF111A" w:rsidRDefault="005A47EC" w:rsidP="00D1481C">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bCs/>
              </w:rPr>
            </w:pPr>
            <w:r w:rsidRPr="00FF111A">
              <w:rPr>
                <w:rFonts w:eastAsiaTheme="minorHAnsi"/>
                <w:bCs/>
              </w:rPr>
              <w:t xml:space="preserve">Samas esineb rida praktilisi takistusi, mis teevad selle osapoolte jaoks keeruliseks ja aeganõudvaks: FÕ ja MFÕ õppekavade erinev ülesehitus, MFÕ õpiväljundid jaotuvad </w:t>
            </w:r>
            <w:r w:rsidRPr="00FF111A">
              <w:rPr>
                <w:rFonts w:eastAsiaTheme="minorHAnsi"/>
                <w:bCs/>
              </w:rPr>
              <w:t xml:space="preserve">FÕ </w:t>
            </w:r>
            <w:r w:rsidR="002E0157" w:rsidRPr="00FF111A">
              <w:rPr>
                <w:rFonts w:eastAsiaTheme="minorHAnsi"/>
                <w:bCs/>
              </w:rPr>
              <w:t xml:space="preserve">erinevate </w:t>
            </w:r>
            <w:r w:rsidRPr="00FF111A">
              <w:rPr>
                <w:rFonts w:eastAsiaTheme="minorHAnsi"/>
                <w:bCs/>
              </w:rPr>
              <w:t xml:space="preserve">ainekavade vahel ja/või katab MFÕ mitme kooliastme FÕ õpiväljundeid. Lisaks kasutatakse FÕ </w:t>
            </w:r>
            <w:r w:rsidRPr="00FF111A">
              <w:rPr>
                <w:rFonts w:eastAsiaTheme="minorHAnsi"/>
                <w:bCs/>
              </w:rPr>
              <w:lastRenderedPageBreak/>
              <w:t>ja MFÕ õppekavades mõisteid ja sõnastusi erinevalt.</w:t>
            </w:r>
            <w:r w:rsidRPr="00FF111A">
              <w:rPr>
                <w:rStyle w:val="FootnoteReference"/>
                <w:rFonts w:eastAsiaTheme="minorHAnsi"/>
                <w:bCs/>
              </w:rPr>
              <w:footnoteReference w:id="30"/>
            </w:r>
          </w:p>
          <w:p w14:paraId="0FF3F9D8" w14:textId="1752B6AA" w:rsidR="005A47EC" w:rsidRPr="00FF111A" w:rsidRDefault="005A47EC" w:rsidP="00D1481C">
            <w:pPr>
              <w:pStyle w:val="TableText"/>
              <w:jc w:val="both"/>
              <w:cnfStyle w:val="000000100000" w:firstRow="0" w:lastRow="0" w:firstColumn="0" w:lastColumn="0" w:oddVBand="0" w:evenVBand="0" w:oddHBand="1" w:evenHBand="0" w:firstRowFirstColumn="0" w:firstRowLastColumn="0" w:lastRowFirstColumn="0" w:lastRowLastColumn="0"/>
              <w:rPr>
                <w:rFonts w:eastAsiaTheme="minorHAnsi"/>
                <w:bCs/>
              </w:rPr>
            </w:pPr>
            <w:r w:rsidRPr="00FF111A">
              <w:rPr>
                <w:rFonts w:eastAsiaTheme="minorHAnsi"/>
                <w:b/>
              </w:rPr>
              <w:t>Lahendus:</w:t>
            </w:r>
            <w:r w:rsidRPr="00FF111A">
              <w:rPr>
                <w:rFonts w:eastAsiaTheme="minorHAnsi"/>
                <w:bCs/>
              </w:rPr>
              <w:t xml:space="preserve"> </w:t>
            </w:r>
            <w:r w:rsidR="002E0157">
              <w:rPr>
                <w:rFonts w:eastAsiaTheme="minorHAnsi"/>
                <w:bCs/>
              </w:rPr>
              <w:t xml:space="preserve">paljud </w:t>
            </w:r>
            <w:proofErr w:type="spellStart"/>
            <w:r w:rsidR="002E0157">
              <w:rPr>
                <w:rFonts w:eastAsiaTheme="minorHAnsi"/>
                <w:bCs/>
              </w:rPr>
              <w:t>KOVid</w:t>
            </w:r>
            <w:proofErr w:type="spellEnd"/>
            <w:r w:rsidRPr="00FF111A">
              <w:rPr>
                <w:rFonts w:eastAsiaTheme="minorHAnsi"/>
                <w:bCs/>
              </w:rPr>
              <w:t xml:space="preserve"> on oma piirkonna üldhariduskoolide ja MFÕ pakkujatega juba </w:t>
            </w:r>
            <w:r w:rsidR="002E0157" w:rsidRPr="00FF111A">
              <w:rPr>
                <w:rFonts w:eastAsiaTheme="minorHAnsi"/>
                <w:bCs/>
              </w:rPr>
              <w:t xml:space="preserve">teinud läbi </w:t>
            </w:r>
            <w:r w:rsidRPr="00FF111A">
              <w:rPr>
                <w:rFonts w:eastAsiaTheme="minorHAnsi"/>
                <w:bCs/>
              </w:rPr>
              <w:t xml:space="preserve">õppekavade võrdlemise protsessi </w:t>
            </w:r>
            <w:r w:rsidR="002E0157">
              <w:rPr>
                <w:rFonts w:eastAsiaTheme="minorHAnsi"/>
                <w:bCs/>
              </w:rPr>
              <w:t>ning</w:t>
            </w:r>
            <w:r w:rsidRPr="00FF111A">
              <w:rPr>
                <w:rFonts w:eastAsiaTheme="minorHAnsi"/>
                <w:bCs/>
              </w:rPr>
              <w:t xml:space="preserve"> nende kogemustest on teistel võimalik MFÕ õpiväljundite </w:t>
            </w:r>
            <w:r w:rsidRPr="00FF111A">
              <w:rPr>
                <w:rFonts w:eastAsiaTheme="minorHAnsi"/>
                <w:bCs/>
              </w:rPr>
              <w:t>kirjeldamise</w:t>
            </w:r>
            <w:r w:rsidRPr="00FF111A">
              <w:rPr>
                <w:rFonts w:eastAsiaTheme="minorHAnsi"/>
                <w:bCs/>
              </w:rPr>
              <w:t xml:space="preserve"> ning FÕ-MFÕ õppekavade </w:t>
            </w:r>
            <w:r w:rsidRPr="00FF111A">
              <w:rPr>
                <w:rFonts w:eastAsiaTheme="minorHAnsi"/>
                <w:bCs/>
              </w:rPr>
              <w:t>võrdlemise</w:t>
            </w:r>
            <w:r w:rsidR="00915616">
              <w:rPr>
                <w:rFonts w:eastAsiaTheme="minorHAnsi"/>
                <w:bCs/>
              </w:rPr>
              <w:t xml:space="preserve"> puhu</w:t>
            </w:r>
            <w:r w:rsidRPr="00FF111A">
              <w:rPr>
                <w:rFonts w:eastAsiaTheme="minorHAnsi"/>
                <w:bCs/>
              </w:rPr>
              <w:t>l</w:t>
            </w:r>
            <w:r w:rsidRPr="00FF111A">
              <w:rPr>
                <w:rFonts w:eastAsiaTheme="minorHAnsi"/>
                <w:bCs/>
              </w:rPr>
              <w:t xml:space="preserve"> õppida. </w:t>
            </w:r>
            <w:r w:rsidR="00915616">
              <w:rPr>
                <w:rFonts w:eastAsiaTheme="minorHAnsi"/>
                <w:bCs/>
              </w:rPr>
              <w:t>Samuti</w:t>
            </w:r>
            <w:r w:rsidR="00915616" w:rsidRPr="00FF111A">
              <w:rPr>
                <w:rFonts w:eastAsiaTheme="minorHAnsi"/>
                <w:bCs/>
              </w:rPr>
              <w:t xml:space="preserve"> </w:t>
            </w:r>
            <w:r w:rsidRPr="00FF111A">
              <w:rPr>
                <w:rFonts w:eastAsiaTheme="minorHAnsi"/>
                <w:bCs/>
              </w:rPr>
              <w:t>võib protsessi lihtsustada õppekava infoveebi</w:t>
            </w:r>
            <w:r w:rsidRPr="00FF111A">
              <w:rPr>
                <w:rStyle w:val="FootnoteReference"/>
                <w:rFonts w:eastAsiaTheme="minorHAnsi"/>
                <w:bCs/>
              </w:rPr>
              <w:footnoteReference w:id="31"/>
            </w:r>
            <w:r w:rsidR="00066B19">
              <w:rPr>
                <w:rFonts w:eastAsiaTheme="minorHAnsi"/>
                <w:bCs/>
              </w:rPr>
              <w:t xml:space="preserve"> </w:t>
            </w:r>
            <w:r w:rsidRPr="00FF111A">
              <w:rPr>
                <w:rFonts w:eastAsiaTheme="minorHAnsi"/>
                <w:bCs/>
              </w:rPr>
              <w:t>kasutamine</w:t>
            </w:r>
            <w:r w:rsidR="00D040CC">
              <w:rPr>
                <w:rFonts w:eastAsiaTheme="minorHAnsi"/>
                <w:bCs/>
              </w:rPr>
              <w:t>.</w:t>
            </w:r>
          </w:p>
        </w:tc>
        <w:tc>
          <w:tcPr>
            <w:tcW w:w="3721" w:type="dxa"/>
            <w:hideMark/>
          </w:tcPr>
          <w:p w14:paraId="1DC498B4" w14:textId="12E8E6FE" w:rsidR="006A1B76" w:rsidRPr="001B452D" w:rsidRDefault="007946AF" w:rsidP="007946AF">
            <w:pPr>
              <w:pStyle w:val="TableText"/>
              <w:jc w:val="both"/>
              <w:cnfStyle w:val="000000100000" w:firstRow="0" w:lastRow="0" w:firstColumn="0" w:lastColumn="0" w:oddVBand="0" w:evenVBand="0" w:oddHBand="1" w:evenHBand="0" w:firstRowFirstColumn="0" w:firstRowLastColumn="0" w:lastRowFirstColumn="0" w:lastRowLastColumn="0"/>
              <w:rPr>
                <w:color w:val="00A2E0" w:themeColor="accent2"/>
              </w:rPr>
            </w:pPr>
            <w:r>
              <w:rPr>
                <w:bCs/>
                <w:sz w:val="18"/>
                <w:szCs w:val="18"/>
                <w:lang w:eastAsia="en-GB"/>
              </w:rPr>
              <w:lastRenderedPageBreak/>
              <w:t>K</w:t>
            </w:r>
            <w:r w:rsidR="006A1B76" w:rsidRPr="006A1B76">
              <w:rPr>
                <w:bCs/>
                <w:sz w:val="18"/>
                <w:szCs w:val="18"/>
                <w:lang w:eastAsia="en-GB"/>
              </w:rPr>
              <w:t>õrge</w:t>
            </w:r>
          </w:p>
        </w:tc>
      </w:tr>
      <w:tr w:rsidR="006A1B76" w:rsidRPr="00FF111A" w14:paraId="2798BA7D" w14:textId="77777777" w:rsidTr="00554471">
        <w:tc>
          <w:tcPr>
            <w:cnfStyle w:val="001000000000" w:firstRow="0" w:lastRow="0" w:firstColumn="1" w:lastColumn="0" w:oddVBand="0" w:evenVBand="0" w:oddHBand="0" w:evenHBand="0" w:firstRowFirstColumn="0" w:firstRowLastColumn="0" w:lastRowFirstColumn="0" w:lastRowLastColumn="0"/>
            <w:tcW w:w="14884" w:type="dxa"/>
            <w:gridSpan w:val="4"/>
            <w:tcBorders>
              <w:top w:val="single" w:sz="4" w:space="0" w:color="7F7F7F" w:themeColor="text1" w:themeTint="80"/>
              <w:bottom w:val="single" w:sz="4" w:space="0" w:color="7F7F7F" w:themeColor="text1" w:themeTint="80"/>
            </w:tcBorders>
          </w:tcPr>
          <w:p w14:paraId="4C8132F8" w14:textId="0173BEB8" w:rsidR="007D1247" w:rsidRPr="00FF111A" w:rsidRDefault="00915616" w:rsidP="00D1481C">
            <w:pPr>
              <w:spacing w:before="0" w:line="220" w:lineRule="atLeast"/>
              <w:ind w:left="57" w:right="57"/>
              <w:jc w:val="both"/>
              <w:rPr>
                <w:sz w:val="20"/>
              </w:rPr>
            </w:pPr>
            <w:r>
              <w:rPr>
                <w:sz w:val="20"/>
              </w:rPr>
              <w:t>S</w:t>
            </w:r>
            <w:r w:rsidR="007D1247" w:rsidRPr="00FF111A">
              <w:rPr>
                <w:sz w:val="20"/>
              </w:rPr>
              <w:t>oovituse rakendamise</w:t>
            </w:r>
            <w:r>
              <w:rPr>
                <w:sz w:val="20"/>
              </w:rPr>
              <w:t xml:space="preserve"> juhised</w:t>
            </w:r>
          </w:p>
          <w:p w14:paraId="569A1221" w14:textId="36DDD7CC" w:rsidR="005A47EC" w:rsidRPr="00FF111A" w:rsidRDefault="005A47EC" w:rsidP="00D1481C">
            <w:pPr>
              <w:pStyle w:val="TableNumbList"/>
              <w:numPr>
                <w:ilvl w:val="0"/>
                <w:numId w:val="45"/>
              </w:numPr>
              <w:jc w:val="both"/>
            </w:pPr>
            <w:r w:rsidRPr="00FF111A">
              <w:t xml:space="preserve">Uuendada </w:t>
            </w:r>
            <w:r w:rsidR="00915616">
              <w:t>ning</w:t>
            </w:r>
            <w:r w:rsidR="00915616" w:rsidRPr="00FF111A">
              <w:t xml:space="preserve"> </w:t>
            </w:r>
            <w:r w:rsidRPr="00FF111A">
              <w:t xml:space="preserve">luua selged ja ühtsest süsteemist lähtuvad MFÕ õppekavad, </w:t>
            </w:r>
            <w:r w:rsidR="00915616">
              <w:t>milles</w:t>
            </w:r>
            <w:r w:rsidR="00915616" w:rsidRPr="00FF111A">
              <w:t xml:space="preserve"> </w:t>
            </w:r>
            <w:r w:rsidRPr="00FF111A">
              <w:t xml:space="preserve">on </w:t>
            </w:r>
            <w:r w:rsidR="00915616">
              <w:t>arusaadavalt</w:t>
            </w:r>
            <w:r w:rsidR="00915616" w:rsidRPr="00FF111A">
              <w:t xml:space="preserve"> </w:t>
            </w:r>
            <w:r w:rsidRPr="00FF111A">
              <w:t xml:space="preserve">sõnastatud tegevuste õpiväljundid </w:t>
            </w:r>
            <w:r w:rsidR="00915616">
              <w:t>ja</w:t>
            </w:r>
            <w:r w:rsidR="00915616" w:rsidRPr="00FF111A">
              <w:t xml:space="preserve"> </w:t>
            </w:r>
            <w:r w:rsidRPr="00FF111A">
              <w:t>pööratud tähelepanu üldpädevuste arengule.</w:t>
            </w:r>
          </w:p>
          <w:p w14:paraId="6FB66AF4" w14:textId="61832153" w:rsidR="005A47EC" w:rsidRPr="00FF111A" w:rsidRDefault="005A47EC" w:rsidP="00D1481C">
            <w:pPr>
              <w:pStyle w:val="TableNumbList"/>
              <w:numPr>
                <w:ilvl w:val="0"/>
                <w:numId w:val="44"/>
              </w:numPr>
              <w:jc w:val="both"/>
            </w:pPr>
            <w:r w:rsidRPr="00FF111A">
              <w:t>Panustada riiklike MFÕ kvaliteedinõuete loomisesse (vt ka soovitus 3</w:t>
            </w:r>
            <w:r w:rsidRPr="00FF111A">
              <w:t>)</w:t>
            </w:r>
            <w:r w:rsidR="00915616">
              <w:t>.</w:t>
            </w:r>
          </w:p>
          <w:p w14:paraId="44321338" w14:textId="10A24825" w:rsidR="005A47EC" w:rsidRPr="00FF111A" w:rsidRDefault="005A47EC" w:rsidP="00D1481C">
            <w:pPr>
              <w:pStyle w:val="TableNumbList"/>
              <w:numPr>
                <w:ilvl w:val="0"/>
                <w:numId w:val="44"/>
              </w:numPr>
              <w:jc w:val="both"/>
            </w:pPr>
            <w:r w:rsidRPr="00FF111A">
              <w:t xml:space="preserve">Osaleda </w:t>
            </w:r>
            <w:r w:rsidRPr="00FF111A">
              <w:t xml:space="preserve">FÕ-MFÕ </w:t>
            </w:r>
            <w:r w:rsidR="00915616" w:rsidRPr="00FF111A">
              <w:t xml:space="preserve">kohaliku tasandi </w:t>
            </w:r>
            <w:r w:rsidRPr="00FF111A">
              <w:t xml:space="preserve">lõimimise võrgustikukohtumistel, kus on võimalik koos FÕ esindajatega üksteise tegevustega paremini tutvuda, </w:t>
            </w:r>
            <w:r w:rsidR="00915616" w:rsidRPr="00FF111A">
              <w:t xml:space="preserve">tuvastada </w:t>
            </w:r>
            <w:r w:rsidRPr="00FF111A">
              <w:t xml:space="preserve">võimalikke uusi MFÕ-FÕ õpiväljundite kattuvusi ja tegevuste eesmärke ning </w:t>
            </w:r>
            <w:r w:rsidR="00915616" w:rsidRPr="00FF111A">
              <w:t xml:space="preserve">võrrelda </w:t>
            </w:r>
            <w:r w:rsidRPr="00FF111A">
              <w:t>väljundeid</w:t>
            </w:r>
            <w:r w:rsidR="00D040CC">
              <w:t>.</w:t>
            </w:r>
          </w:p>
          <w:p w14:paraId="708E8BDE" w14:textId="13D7BDD3" w:rsidR="006A1B76" w:rsidRPr="00FF111A" w:rsidRDefault="006A1B76" w:rsidP="00D1481C">
            <w:pPr>
              <w:pStyle w:val="TableNumbList"/>
              <w:numPr>
                <w:ilvl w:val="0"/>
                <w:numId w:val="0"/>
              </w:numPr>
              <w:ind w:left="57"/>
              <w:jc w:val="both"/>
              <w:rPr>
                <w:rFonts w:eastAsiaTheme="minorHAnsi" w:cs="Times New Roman"/>
                <w:b w:val="0"/>
                <w:bCs w:val="0"/>
              </w:rPr>
            </w:pPr>
          </w:p>
        </w:tc>
      </w:tr>
      <w:tr w:rsidR="006A1B76" w:rsidRPr="00FF111A" w14:paraId="611C6142" w14:textId="77777777" w:rsidTr="005A4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1" w:type="dxa"/>
            <w:hideMark/>
          </w:tcPr>
          <w:p w14:paraId="2937042F" w14:textId="77777777" w:rsidR="006A1B76" w:rsidRPr="00FF111A" w:rsidRDefault="006A1B76" w:rsidP="00554471">
            <w:pPr>
              <w:spacing w:before="0" w:line="220" w:lineRule="atLeast"/>
              <w:ind w:left="57" w:right="57"/>
              <w:rPr>
                <w:rFonts w:eastAsiaTheme="minorHAnsi" w:cs="Times New Roman"/>
                <w:b w:val="0"/>
                <w:color w:val="00A2E0" w:themeColor="accent2"/>
                <w:sz w:val="20"/>
              </w:rPr>
            </w:pPr>
          </w:p>
        </w:tc>
        <w:tc>
          <w:tcPr>
            <w:tcW w:w="3721" w:type="dxa"/>
            <w:hideMark/>
          </w:tcPr>
          <w:p w14:paraId="3EA85072" w14:textId="77777777" w:rsidR="006A1B76" w:rsidRPr="00FF111A" w:rsidRDefault="006A1B76" w:rsidP="00554471">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c>
          <w:tcPr>
            <w:tcW w:w="3721" w:type="dxa"/>
            <w:hideMark/>
          </w:tcPr>
          <w:p w14:paraId="5A23094B" w14:textId="77777777" w:rsidR="006A1B76" w:rsidRPr="00FF111A" w:rsidRDefault="006A1B76" w:rsidP="00554471">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c>
          <w:tcPr>
            <w:tcW w:w="3721" w:type="dxa"/>
            <w:hideMark/>
          </w:tcPr>
          <w:p w14:paraId="0D2860F5" w14:textId="77777777" w:rsidR="006A1B76" w:rsidRPr="00FF111A" w:rsidRDefault="006A1B76" w:rsidP="00554471">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r>
      <w:bookmarkEnd w:id="20"/>
    </w:tbl>
    <w:p w14:paraId="4C9F532C" w14:textId="77777777" w:rsidR="005A47EC" w:rsidRPr="00FF111A" w:rsidRDefault="005A47EC" w:rsidP="005A47EC">
      <w:pPr>
        <w:pStyle w:val="NumbListLast"/>
        <w:numPr>
          <w:ilvl w:val="0"/>
          <w:numId w:val="0"/>
        </w:numPr>
        <w:ind w:left="340"/>
        <w:rPr>
          <w:b/>
          <w:bCs/>
        </w:rPr>
      </w:pPr>
    </w:p>
    <w:p w14:paraId="5A538F32" w14:textId="126955ED" w:rsidR="005A47EC" w:rsidRPr="00FF111A" w:rsidRDefault="00915616" w:rsidP="005A47EC">
      <w:pPr>
        <w:pStyle w:val="NumbListLast"/>
        <w:rPr>
          <w:b/>
          <w:bCs/>
        </w:rPr>
      </w:pPr>
      <w:r>
        <w:rPr>
          <w:b/>
          <w:bCs/>
        </w:rPr>
        <w:t>Arendada</w:t>
      </w:r>
      <w:r w:rsidRPr="00FF111A">
        <w:rPr>
          <w:b/>
          <w:bCs/>
        </w:rPr>
        <w:t xml:space="preserve"> </w:t>
      </w:r>
      <w:r w:rsidR="005A47EC" w:rsidRPr="00FF111A">
        <w:rPr>
          <w:b/>
          <w:bCs/>
        </w:rPr>
        <w:t xml:space="preserve">noortevaldkonna tegevuste (noorsootöö, huviharidus, huvitegevus) </w:t>
      </w:r>
      <w:r w:rsidR="005A47EC" w:rsidRPr="00FF111A">
        <w:rPr>
          <w:b/>
          <w:bCs/>
        </w:rPr>
        <w:t>kvalitee</w:t>
      </w:r>
      <w:r>
        <w:rPr>
          <w:b/>
          <w:bCs/>
        </w:rPr>
        <w:t>t</w:t>
      </w:r>
      <w:r w:rsidR="005A47EC" w:rsidRPr="00FF111A">
        <w:rPr>
          <w:b/>
          <w:bCs/>
        </w:rPr>
        <w:t xml:space="preserve">i, </w:t>
      </w:r>
      <w:r>
        <w:rPr>
          <w:b/>
          <w:bCs/>
        </w:rPr>
        <w:t>muu hulgas</w:t>
      </w:r>
      <w:r w:rsidRPr="00FF111A">
        <w:rPr>
          <w:b/>
          <w:bCs/>
        </w:rPr>
        <w:t xml:space="preserve"> </w:t>
      </w:r>
      <w:r w:rsidR="005A47EC" w:rsidRPr="00FF111A">
        <w:rPr>
          <w:b/>
          <w:bCs/>
        </w:rPr>
        <w:t>toetades noortevaldkonna töötajaid noorsootöötaja ja huvihariduse kutsete omandamisel.</w:t>
      </w:r>
    </w:p>
    <w:tbl>
      <w:tblPr>
        <w:tblStyle w:val="PlainTable2"/>
        <w:tblW w:w="15078" w:type="dxa"/>
        <w:tblInd w:w="0" w:type="dxa"/>
        <w:tblBorders>
          <w:top w:val="none" w:sz="0" w:space="0" w:color="auto"/>
          <w:bottom w:val="none" w:sz="0" w:space="0" w:color="auto"/>
        </w:tblBorders>
        <w:tblLook w:val="04A0" w:firstRow="1" w:lastRow="0" w:firstColumn="1" w:lastColumn="0" w:noHBand="0" w:noVBand="1"/>
      </w:tblPr>
      <w:tblGrid>
        <w:gridCol w:w="3769"/>
        <w:gridCol w:w="3770"/>
        <w:gridCol w:w="3769"/>
        <w:gridCol w:w="3770"/>
      </w:tblGrid>
      <w:tr w:rsidR="005A47EC" w:rsidRPr="00FF111A" w14:paraId="631A1C94" w14:textId="77777777" w:rsidTr="00975DC8">
        <w:trPr>
          <w:cnfStyle w:val="100000000000" w:firstRow="1" w:lastRow="0" w:firstColumn="0" w:lastColumn="0" w:oddVBand="0" w:evenVBand="0" w:oddHBand="0" w:evenHBand="0" w:firstRowFirstColumn="0" w:firstRowLastColumn="0" w:lastRowFirstColumn="0" w:lastRowLastColumn="0"/>
          <w:trHeight w:val="523"/>
          <w:tblHeader/>
        </w:trPr>
        <w:tc>
          <w:tcPr>
            <w:cnfStyle w:val="001000000000" w:firstRow="0" w:lastRow="0" w:firstColumn="1" w:lastColumn="0" w:oddVBand="0" w:evenVBand="0" w:oddHBand="0" w:evenHBand="0" w:firstRowFirstColumn="0" w:firstRowLastColumn="0" w:lastRowFirstColumn="0" w:lastRowLastColumn="0"/>
            <w:tcW w:w="3769" w:type="dxa"/>
            <w:tcBorders>
              <w:top w:val="single" w:sz="4" w:space="0" w:color="7F7F7F" w:themeColor="text1" w:themeTint="80"/>
            </w:tcBorders>
            <w:shd w:val="clear" w:color="auto" w:fill="00538B" w:themeFill="accent1"/>
            <w:hideMark/>
          </w:tcPr>
          <w:p w14:paraId="165AF179" w14:textId="77777777" w:rsidR="005A47EC" w:rsidRPr="00FF111A" w:rsidRDefault="005A47EC" w:rsidP="005A47EC">
            <w:pPr>
              <w:spacing w:before="0" w:after="0"/>
              <w:ind w:left="57" w:right="57"/>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lastRenderedPageBreak/>
              <w:t>Esialgne poliitikasoovitus</w:t>
            </w:r>
          </w:p>
        </w:tc>
        <w:tc>
          <w:tcPr>
            <w:tcW w:w="3770" w:type="dxa"/>
            <w:tcBorders>
              <w:top w:val="single" w:sz="4" w:space="0" w:color="7F7F7F" w:themeColor="text1" w:themeTint="80"/>
            </w:tcBorders>
            <w:shd w:val="clear" w:color="auto" w:fill="00538B" w:themeFill="accent1"/>
            <w:hideMark/>
          </w:tcPr>
          <w:p w14:paraId="39EE72FE" w14:textId="77777777" w:rsidR="005A47EC" w:rsidRPr="00FF111A" w:rsidRDefault="005A47EC" w:rsidP="005A47EC">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Põhjendus ja oodatav mõju</w:t>
            </w:r>
          </w:p>
        </w:tc>
        <w:tc>
          <w:tcPr>
            <w:tcW w:w="3769" w:type="dxa"/>
            <w:tcBorders>
              <w:top w:val="single" w:sz="4" w:space="0" w:color="7F7F7F" w:themeColor="text1" w:themeTint="80"/>
            </w:tcBorders>
            <w:shd w:val="clear" w:color="auto" w:fill="00538B" w:themeFill="accent1"/>
            <w:hideMark/>
          </w:tcPr>
          <w:p w14:paraId="0BBE516B" w14:textId="77777777" w:rsidR="005A47EC" w:rsidRPr="00FF111A" w:rsidRDefault="005A47EC" w:rsidP="005A47EC">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Võimalikud takistused ja lahendused</w:t>
            </w:r>
          </w:p>
        </w:tc>
        <w:tc>
          <w:tcPr>
            <w:tcW w:w="3770" w:type="dxa"/>
            <w:tcBorders>
              <w:top w:val="single" w:sz="4" w:space="0" w:color="7F7F7F" w:themeColor="text1" w:themeTint="80"/>
            </w:tcBorders>
            <w:shd w:val="clear" w:color="auto" w:fill="00538B" w:themeFill="accent1"/>
            <w:hideMark/>
          </w:tcPr>
          <w:p w14:paraId="1F4632DD" w14:textId="77777777" w:rsidR="005A47EC" w:rsidRPr="00FF111A" w:rsidRDefault="005A47EC" w:rsidP="005A47EC">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Prioriteetsus</w:t>
            </w:r>
          </w:p>
        </w:tc>
      </w:tr>
      <w:tr w:rsidR="005A47EC" w:rsidRPr="00FF111A" w14:paraId="37377A4F" w14:textId="77777777" w:rsidTr="005A47EC">
        <w:trPr>
          <w:cnfStyle w:val="000000100000" w:firstRow="0" w:lastRow="0" w:firstColumn="0" w:lastColumn="0" w:oddVBand="0" w:evenVBand="0" w:oddHBand="1" w:evenHBand="0" w:firstRowFirstColumn="0" w:firstRowLastColumn="0" w:lastRowFirstColumn="0" w:lastRowLastColumn="0"/>
          <w:trHeight w:val="4059"/>
        </w:trPr>
        <w:tc>
          <w:tcPr>
            <w:cnfStyle w:val="001000000000" w:firstRow="0" w:lastRow="0" w:firstColumn="1" w:lastColumn="0" w:oddVBand="0" w:evenVBand="0" w:oddHBand="0" w:evenHBand="0" w:firstRowFirstColumn="0" w:firstRowLastColumn="0" w:lastRowFirstColumn="0" w:lastRowLastColumn="0"/>
            <w:tcW w:w="3769" w:type="dxa"/>
            <w:hideMark/>
          </w:tcPr>
          <w:p w14:paraId="7BC740DD" w14:textId="2FEFBF7C" w:rsidR="005A47EC" w:rsidRPr="00FF111A" w:rsidRDefault="005A47EC" w:rsidP="00D1481C">
            <w:pPr>
              <w:spacing w:before="0" w:line="220" w:lineRule="atLeast"/>
              <w:ind w:right="57"/>
              <w:jc w:val="both"/>
              <w:rPr>
                <w:rFonts w:eastAsiaTheme="minorHAnsi" w:cs="Times New Roman"/>
                <w:b w:val="0"/>
                <w:bCs w:val="0"/>
                <w:sz w:val="20"/>
              </w:rPr>
            </w:pPr>
            <w:r w:rsidRPr="00FF111A">
              <w:rPr>
                <w:rFonts w:eastAsiaTheme="minorHAnsi" w:cs="Times New Roman"/>
                <w:b w:val="0"/>
                <w:bCs w:val="0"/>
                <w:sz w:val="20"/>
              </w:rPr>
              <w:t>Toetada töötajaid noorsootöötaja kutse omandamisel (teave, koolitustel osalemise võimaldamine, palgasüsteemi sidumine kutsega</w:t>
            </w:r>
            <w:r w:rsidRPr="00FF111A">
              <w:rPr>
                <w:rFonts w:eastAsiaTheme="minorHAnsi" w:cs="Times New Roman"/>
                <w:b w:val="0"/>
                <w:bCs w:val="0"/>
                <w:sz w:val="20"/>
              </w:rPr>
              <w:t>)</w:t>
            </w:r>
            <w:r w:rsidR="00D040CC">
              <w:rPr>
                <w:rFonts w:eastAsiaTheme="minorHAnsi" w:cs="Times New Roman"/>
                <w:b w:val="0"/>
                <w:bCs w:val="0"/>
                <w:sz w:val="20"/>
              </w:rPr>
              <w:t>.</w:t>
            </w:r>
          </w:p>
        </w:tc>
        <w:tc>
          <w:tcPr>
            <w:tcW w:w="3770" w:type="dxa"/>
          </w:tcPr>
          <w:p w14:paraId="6B8064CB" w14:textId="7C5AA92B" w:rsidR="005A47EC" w:rsidRPr="00FF111A" w:rsidRDefault="005A47EC" w:rsidP="00D1481C">
            <w:pPr>
              <w:spacing w:before="0" w:line="220" w:lineRule="atLeast"/>
              <w:ind w:left="57" w:right="57"/>
              <w:jc w:val="both"/>
              <w:cnfStyle w:val="000000100000" w:firstRow="0" w:lastRow="0" w:firstColumn="0" w:lastColumn="0" w:oddVBand="0" w:evenVBand="0" w:oddHBand="1" w:evenHBand="0" w:firstRowFirstColumn="0" w:firstRowLastColumn="0" w:lastRowFirstColumn="0" w:lastRowLastColumn="0"/>
              <w:rPr>
                <w:rFonts w:eastAsiaTheme="minorHAnsi" w:cs="Times New Roman"/>
                <w:bCs/>
                <w:sz w:val="20"/>
              </w:rPr>
            </w:pPr>
            <w:r w:rsidRPr="00FF111A">
              <w:rPr>
                <w:rFonts w:eastAsiaTheme="minorHAnsi" w:cs="Times New Roman"/>
                <w:bCs/>
                <w:sz w:val="20"/>
              </w:rPr>
              <w:t xml:space="preserve">Usaldus MFÕ kvaliteedi </w:t>
            </w:r>
            <w:r w:rsidR="00915616">
              <w:rPr>
                <w:rFonts w:eastAsiaTheme="minorHAnsi" w:cs="Times New Roman"/>
                <w:bCs/>
                <w:sz w:val="20"/>
              </w:rPr>
              <w:t>vastu</w:t>
            </w:r>
            <w:r w:rsidR="00915616" w:rsidRPr="00FF111A">
              <w:rPr>
                <w:rFonts w:eastAsiaTheme="minorHAnsi" w:cs="Times New Roman"/>
                <w:bCs/>
                <w:sz w:val="20"/>
              </w:rPr>
              <w:t xml:space="preserve"> </w:t>
            </w:r>
            <w:r w:rsidRPr="00FF111A">
              <w:rPr>
                <w:rFonts w:eastAsiaTheme="minorHAnsi" w:cs="Times New Roman"/>
                <w:bCs/>
                <w:sz w:val="20"/>
              </w:rPr>
              <w:t xml:space="preserve">on MFÕ-FÕ lõimingus </w:t>
            </w:r>
            <w:r w:rsidR="00915616">
              <w:rPr>
                <w:rFonts w:eastAsiaTheme="minorHAnsi" w:cs="Times New Roman"/>
                <w:bCs/>
                <w:sz w:val="20"/>
              </w:rPr>
              <w:t xml:space="preserve">kõige </w:t>
            </w:r>
            <w:r w:rsidRPr="00FF111A">
              <w:rPr>
                <w:rFonts w:eastAsiaTheme="minorHAnsi" w:cs="Times New Roman"/>
                <w:bCs/>
                <w:sz w:val="20"/>
              </w:rPr>
              <w:t>tähts</w:t>
            </w:r>
            <w:r w:rsidR="00915616">
              <w:rPr>
                <w:rFonts w:eastAsiaTheme="minorHAnsi" w:cs="Times New Roman"/>
                <w:bCs/>
                <w:sz w:val="20"/>
              </w:rPr>
              <w:t>am</w:t>
            </w:r>
            <w:r w:rsidRPr="00FF111A">
              <w:rPr>
                <w:rFonts w:eastAsiaTheme="minorHAnsi" w:cs="Times New Roman"/>
                <w:bCs/>
                <w:sz w:val="20"/>
              </w:rPr>
              <w:t xml:space="preserve">. MFÕ kvaliteedi arendamisega tuleb tegeleda eri tasanditel (vt ka soovitused 6 ja 7), kuid </w:t>
            </w:r>
            <w:proofErr w:type="spellStart"/>
            <w:r w:rsidRPr="00FF111A">
              <w:rPr>
                <w:rFonts w:eastAsiaTheme="minorHAnsi" w:cs="Times New Roman"/>
                <w:bCs/>
                <w:sz w:val="20"/>
              </w:rPr>
              <w:t>MFÕd</w:t>
            </w:r>
            <w:proofErr w:type="spellEnd"/>
            <w:r w:rsidRPr="00FF111A">
              <w:rPr>
                <w:rFonts w:eastAsiaTheme="minorHAnsi" w:cs="Times New Roman"/>
                <w:bCs/>
                <w:sz w:val="20"/>
              </w:rPr>
              <w:t xml:space="preserve"> pakkuvatel asutustel</w:t>
            </w:r>
            <w:r w:rsidR="00915616">
              <w:rPr>
                <w:rFonts w:eastAsiaTheme="minorHAnsi" w:cs="Times New Roman"/>
                <w:bCs/>
                <w:sz w:val="20"/>
              </w:rPr>
              <w:t xml:space="preserve"> ja </w:t>
            </w:r>
            <w:r w:rsidRPr="00FF111A">
              <w:rPr>
                <w:rFonts w:eastAsiaTheme="minorHAnsi" w:cs="Times New Roman"/>
                <w:bCs/>
                <w:sz w:val="20"/>
              </w:rPr>
              <w:t>organisatsioonidel on selles samuti oluline roll.</w:t>
            </w:r>
          </w:p>
          <w:p w14:paraId="3021C3E8" w14:textId="38EF0AFA" w:rsidR="005A47EC" w:rsidRPr="00FF111A" w:rsidRDefault="00915616" w:rsidP="00D1481C">
            <w:pPr>
              <w:spacing w:before="0" w:line="220" w:lineRule="atLeast"/>
              <w:ind w:left="57" w:right="57"/>
              <w:jc w:val="both"/>
              <w:cnfStyle w:val="000000100000" w:firstRow="0" w:lastRow="0" w:firstColumn="0" w:lastColumn="0" w:oddVBand="0" w:evenVBand="0" w:oddHBand="1" w:evenHBand="0" w:firstRowFirstColumn="0" w:firstRowLastColumn="0" w:lastRowFirstColumn="0" w:lastRowLastColumn="0"/>
              <w:rPr>
                <w:rFonts w:eastAsiaTheme="minorHAnsi" w:cs="Times New Roman"/>
                <w:bCs/>
                <w:sz w:val="20"/>
              </w:rPr>
            </w:pPr>
            <w:r>
              <w:rPr>
                <w:rFonts w:eastAsiaTheme="minorHAnsi" w:cs="Times New Roman"/>
                <w:bCs/>
                <w:sz w:val="20"/>
              </w:rPr>
              <w:t>Praegu</w:t>
            </w:r>
            <w:r w:rsidRPr="00FF111A">
              <w:rPr>
                <w:rFonts w:eastAsiaTheme="minorHAnsi" w:cs="Times New Roman"/>
                <w:bCs/>
                <w:sz w:val="20"/>
              </w:rPr>
              <w:t xml:space="preserve"> </w:t>
            </w:r>
            <w:r w:rsidR="005A47EC" w:rsidRPr="00FF111A">
              <w:rPr>
                <w:rFonts w:eastAsiaTheme="minorHAnsi" w:cs="Times New Roman"/>
                <w:bCs/>
                <w:sz w:val="20"/>
              </w:rPr>
              <w:t xml:space="preserve">puudub </w:t>
            </w:r>
            <w:r w:rsidR="005A47EC" w:rsidRPr="00FF111A">
              <w:rPr>
                <w:rFonts w:eastAsiaTheme="minorHAnsi" w:cs="Times New Roman"/>
                <w:bCs/>
                <w:sz w:val="20"/>
              </w:rPr>
              <w:t>MFÕ kvaliteedi</w:t>
            </w:r>
            <w:r w:rsidR="00C050A8">
              <w:rPr>
                <w:rFonts w:eastAsiaTheme="minorHAnsi" w:cs="Times New Roman"/>
                <w:bCs/>
                <w:sz w:val="20"/>
              </w:rPr>
              <w:softHyphen/>
            </w:r>
            <w:r w:rsidR="005A47EC" w:rsidRPr="00FF111A">
              <w:rPr>
                <w:rFonts w:eastAsiaTheme="minorHAnsi" w:cs="Times New Roman"/>
                <w:bCs/>
                <w:sz w:val="20"/>
              </w:rPr>
              <w:t>nõuetest</w:t>
            </w:r>
            <w:r w:rsidRPr="00FF111A">
              <w:rPr>
                <w:rFonts w:eastAsiaTheme="minorHAnsi" w:cs="Times New Roman"/>
                <w:bCs/>
                <w:sz w:val="20"/>
              </w:rPr>
              <w:t xml:space="preserve"> </w:t>
            </w:r>
            <w:r w:rsidRPr="00FF111A">
              <w:rPr>
                <w:rFonts w:eastAsiaTheme="minorHAnsi" w:cs="Times New Roman"/>
                <w:bCs/>
                <w:sz w:val="20"/>
              </w:rPr>
              <w:t>ühtne arusaam</w:t>
            </w:r>
            <w:r>
              <w:rPr>
                <w:rFonts w:eastAsiaTheme="minorHAnsi" w:cs="Times New Roman"/>
                <w:bCs/>
                <w:sz w:val="20"/>
              </w:rPr>
              <w:t>:</w:t>
            </w:r>
            <w:r w:rsidR="005A47EC" w:rsidRPr="00FF111A">
              <w:rPr>
                <w:rFonts w:eastAsiaTheme="minorHAnsi" w:cs="Times New Roman"/>
                <w:bCs/>
                <w:sz w:val="20"/>
              </w:rPr>
              <w:t xml:space="preserve"> </w:t>
            </w:r>
            <w:r>
              <w:rPr>
                <w:rFonts w:eastAsiaTheme="minorHAnsi" w:cs="Times New Roman"/>
                <w:bCs/>
                <w:sz w:val="20"/>
              </w:rPr>
              <w:t>paljud</w:t>
            </w:r>
            <w:r w:rsidRPr="00FF111A">
              <w:rPr>
                <w:rFonts w:eastAsiaTheme="minorHAnsi" w:cs="Times New Roman"/>
                <w:bCs/>
                <w:sz w:val="20"/>
              </w:rPr>
              <w:t xml:space="preserve"> </w:t>
            </w:r>
            <w:proofErr w:type="spellStart"/>
            <w:r w:rsidR="005A47EC" w:rsidRPr="00FF111A">
              <w:rPr>
                <w:rFonts w:eastAsiaTheme="minorHAnsi" w:cs="Times New Roman"/>
                <w:bCs/>
                <w:sz w:val="20"/>
              </w:rPr>
              <w:t>KOVid</w:t>
            </w:r>
            <w:proofErr w:type="spellEnd"/>
            <w:r w:rsidR="005A47EC" w:rsidRPr="00FF111A">
              <w:rPr>
                <w:rFonts w:eastAsiaTheme="minorHAnsi" w:cs="Times New Roman"/>
                <w:bCs/>
                <w:sz w:val="20"/>
              </w:rPr>
              <w:t xml:space="preserve"> küll kasutavad noorsootöö kvaliteedi</w:t>
            </w:r>
            <w:r w:rsidR="005A47EC" w:rsidRPr="00FF111A">
              <w:rPr>
                <w:rFonts w:eastAsiaTheme="minorHAnsi" w:cs="Times New Roman"/>
                <w:bCs/>
                <w:sz w:val="20"/>
              </w:rPr>
              <w:t xml:space="preserve"> </w:t>
            </w:r>
            <w:r w:rsidRPr="00FF111A">
              <w:rPr>
                <w:rFonts w:eastAsiaTheme="minorHAnsi" w:cs="Times New Roman"/>
                <w:bCs/>
                <w:sz w:val="20"/>
              </w:rPr>
              <w:t>ühtset</w:t>
            </w:r>
            <w:r w:rsidRPr="00FF111A">
              <w:rPr>
                <w:rFonts w:eastAsiaTheme="minorHAnsi" w:cs="Times New Roman"/>
                <w:bCs/>
                <w:sz w:val="20"/>
              </w:rPr>
              <w:t xml:space="preserve"> </w:t>
            </w:r>
            <w:r w:rsidR="005A47EC" w:rsidRPr="00FF111A">
              <w:rPr>
                <w:rFonts w:eastAsiaTheme="minorHAnsi" w:cs="Times New Roman"/>
                <w:bCs/>
                <w:sz w:val="20"/>
              </w:rPr>
              <w:t>hindamismudelit,</w:t>
            </w:r>
            <w:r w:rsidR="005A47EC" w:rsidRPr="00FF111A">
              <w:rPr>
                <w:rStyle w:val="FootnoteReference"/>
                <w:rFonts w:eastAsiaTheme="minorHAnsi" w:cs="Times New Roman"/>
                <w:bCs/>
                <w:sz w:val="20"/>
              </w:rPr>
              <w:footnoteReference w:id="32"/>
            </w:r>
            <w:r w:rsidR="005A47EC" w:rsidRPr="00FF111A">
              <w:rPr>
                <w:rFonts w:eastAsiaTheme="minorHAnsi" w:cs="Times New Roman"/>
                <w:bCs/>
                <w:sz w:val="20"/>
              </w:rPr>
              <w:t xml:space="preserve"> kuid huvihariduse kvaliteedinõuetes pole kokku lepitud. MFÕ kvaliteeti tajutakse ebaühtlasena, mis mõjutab valdkonna väärtustamist ühiskonnas üldiselt ning raskendab FÕ ja MFÕ osapoolte sujuvat usalduslikku koostööd, </w:t>
            </w:r>
            <w:r>
              <w:rPr>
                <w:rFonts w:eastAsiaTheme="minorHAnsi" w:cs="Times New Roman"/>
                <w:bCs/>
                <w:sz w:val="20"/>
              </w:rPr>
              <w:t>ent see</w:t>
            </w:r>
            <w:r w:rsidRPr="00FF111A">
              <w:rPr>
                <w:rFonts w:eastAsiaTheme="minorHAnsi" w:cs="Times New Roman"/>
                <w:bCs/>
                <w:sz w:val="20"/>
              </w:rPr>
              <w:t xml:space="preserve"> </w:t>
            </w:r>
            <w:r w:rsidR="005A47EC" w:rsidRPr="00FF111A">
              <w:rPr>
                <w:rFonts w:eastAsiaTheme="minorHAnsi" w:cs="Times New Roman"/>
                <w:bCs/>
                <w:sz w:val="20"/>
              </w:rPr>
              <w:t>on vajalik MFÕ-FÕ süsteemseks lõiminguks.</w:t>
            </w:r>
            <w:r w:rsidR="005A47EC" w:rsidRPr="00FF111A">
              <w:rPr>
                <w:rStyle w:val="FootnoteReference"/>
                <w:rFonts w:eastAsiaTheme="minorHAnsi" w:cs="Times New Roman"/>
                <w:bCs/>
                <w:sz w:val="20"/>
              </w:rPr>
              <w:footnoteReference w:id="33"/>
            </w:r>
          </w:p>
          <w:p w14:paraId="5CA9B74B" w14:textId="478CBACD" w:rsidR="005A47EC" w:rsidRPr="00FF111A" w:rsidRDefault="005A47EC" w:rsidP="00D1481C">
            <w:pPr>
              <w:spacing w:before="0" w:line="220" w:lineRule="atLeast"/>
              <w:ind w:left="57" w:right="57"/>
              <w:jc w:val="both"/>
              <w:cnfStyle w:val="000000100000" w:firstRow="0" w:lastRow="0" w:firstColumn="0" w:lastColumn="0" w:oddVBand="0" w:evenVBand="0" w:oddHBand="1" w:evenHBand="0" w:firstRowFirstColumn="0" w:firstRowLastColumn="0" w:lastRowFirstColumn="0" w:lastRowLastColumn="0"/>
              <w:rPr>
                <w:rFonts w:eastAsiaTheme="minorHAnsi" w:cs="Times New Roman"/>
                <w:bCs/>
                <w:sz w:val="20"/>
              </w:rPr>
            </w:pPr>
            <w:r w:rsidRPr="00FF111A">
              <w:rPr>
                <w:rFonts w:eastAsiaTheme="minorHAnsi" w:cs="Times New Roman"/>
                <w:bCs/>
                <w:sz w:val="20"/>
              </w:rPr>
              <w:t xml:space="preserve">Kui </w:t>
            </w:r>
            <w:proofErr w:type="spellStart"/>
            <w:r w:rsidRPr="00FF111A">
              <w:rPr>
                <w:rFonts w:eastAsiaTheme="minorHAnsi" w:cs="Times New Roman"/>
                <w:bCs/>
                <w:sz w:val="20"/>
              </w:rPr>
              <w:t>MFÕd</w:t>
            </w:r>
            <w:proofErr w:type="spellEnd"/>
            <w:r w:rsidRPr="00FF111A">
              <w:rPr>
                <w:rFonts w:eastAsiaTheme="minorHAnsi" w:cs="Times New Roman"/>
                <w:bCs/>
                <w:sz w:val="20"/>
              </w:rPr>
              <w:t xml:space="preserve"> pakkuvad organisatsioonid väärtustavad </w:t>
            </w:r>
            <w:r w:rsidR="00671ED0">
              <w:rPr>
                <w:rFonts w:eastAsiaTheme="minorHAnsi" w:cs="Times New Roman"/>
                <w:bCs/>
                <w:sz w:val="20"/>
              </w:rPr>
              <w:t xml:space="preserve">oma </w:t>
            </w:r>
            <w:r w:rsidRPr="00FF111A">
              <w:rPr>
                <w:rFonts w:eastAsiaTheme="minorHAnsi" w:cs="Times New Roman"/>
                <w:bCs/>
                <w:sz w:val="20"/>
              </w:rPr>
              <w:t>töötajate erialast kvalifikatsiooni ning toetavad</w:t>
            </w:r>
            <w:r w:rsidR="00C21873">
              <w:rPr>
                <w:rFonts w:eastAsiaTheme="minorHAnsi" w:cs="Times New Roman"/>
                <w:bCs/>
                <w:sz w:val="20"/>
              </w:rPr>
              <w:t xml:space="preserve"> </w:t>
            </w:r>
            <w:r w:rsidR="00C21873">
              <w:rPr>
                <w:rFonts w:eastAsiaTheme="minorHAnsi" w:cs="Times New Roman"/>
                <w:bCs/>
                <w:sz w:val="20"/>
              </w:rPr>
              <w:t>nende</w:t>
            </w:r>
            <w:r w:rsidRPr="00FF111A">
              <w:rPr>
                <w:rFonts w:eastAsiaTheme="minorHAnsi" w:cs="Times New Roman"/>
                <w:bCs/>
                <w:sz w:val="20"/>
              </w:rPr>
              <w:t xml:space="preserve"> </w:t>
            </w:r>
            <w:r w:rsidRPr="00FF111A">
              <w:rPr>
                <w:rFonts w:eastAsiaTheme="minorHAnsi" w:cs="Times New Roman"/>
                <w:bCs/>
                <w:sz w:val="20"/>
              </w:rPr>
              <w:t>enesetäiendamist (nt tööajast koolitustel osalemise võimaldamine</w:t>
            </w:r>
            <w:r w:rsidRPr="00FF111A">
              <w:rPr>
                <w:rFonts w:eastAsiaTheme="minorHAnsi" w:cs="Times New Roman"/>
                <w:bCs/>
                <w:sz w:val="20"/>
              </w:rPr>
              <w:t>),</w:t>
            </w:r>
            <w:r w:rsidRPr="00FF111A">
              <w:rPr>
                <w:rFonts w:eastAsiaTheme="minorHAnsi" w:cs="Times New Roman"/>
                <w:bCs/>
                <w:sz w:val="20"/>
              </w:rPr>
              <w:t xml:space="preserve"> püsivad töötajate kompetentsid ajakohased</w:t>
            </w:r>
            <w:r w:rsidR="00D05574">
              <w:rPr>
                <w:rFonts w:eastAsiaTheme="minorHAnsi" w:cs="Times New Roman"/>
                <w:bCs/>
                <w:sz w:val="20"/>
              </w:rPr>
              <w:t xml:space="preserve"> </w:t>
            </w:r>
            <w:r w:rsidR="00915616">
              <w:rPr>
                <w:rFonts w:eastAsiaTheme="minorHAnsi" w:cs="Times New Roman"/>
                <w:bCs/>
                <w:sz w:val="20"/>
              </w:rPr>
              <w:t>ja</w:t>
            </w:r>
            <w:r w:rsidR="00915616" w:rsidRPr="00FF111A">
              <w:rPr>
                <w:rFonts w:eastAsiaTheme="minorHAnsi" w:cs="Times New Roman"/>
                <w:bCs/>
                <w:sz w:val="20"/>
              </w:rPr>
              <w:t xml:space="preserve"> </w:t>
            </w:r>
            <w:r w:rsidRPr="00FF111A">
              <w:rPr>
                <w:rFonts w:eastAsiaTheme="minorHAnsi" w:cs="Times New Roman"/>
                <w:bCs/>
                <w:sz w:val="20"/>
              </w:rPr>
              <w:t>ühtlustub MFÕ kvaliteet</w:t>
            </w:r>
            <w:r w:rsidR="00D040CC">
              <w:rPr>
                <w:rFonts w:eastAsiaTheme="minorHAnsi" w:cs="Times New Roman"/>
                <w:bCs/>
                <w:sz w:val="20"/>
              </w:rPr>
              <w:t>.</w:t>
            </w:r>
          </w:p>
        </w:tc>
        <w:tc>
          <w:tcPr>
            <w:tcW w:w="3769" w:type="dxa"/>
            <w:hideMark/>
          </w:tcPr>
          <w:p w14:paraId="05A6F924" w14:textId="3CFE5864" w:rsidR="005A47EC" w:rsidRPr="00FF111A" w:rsidRDefault="005A47EC" w:rsidP="00D1481C">
            <w:pPr>
              <w:spacing w:before="0" w:line="220" w:lineRule="atLeast"/>
              <w:ind w:left="57" w:right="57"/>
              <w:jc w:val="both"/>
              <w:cnfStyle w:val="000000100000" w:firstRow="0" w:lastRow="0" w:firstColumn="0" w:lastColumn="0" w:oddVBand="0" w:evenVBand="0" w:oddHBand="1" w:evenHBand="0" w:firstRowFirstColumn="0" w:firstRowLastColumn="0" w:lastRowFirstColumn="0" w:lastRowLastColumn="0"/>
              <w:rPr>
                <w:rFonts w:eastAsiaTheme="minorHAnsi" w:cs="Times New Roman"/>
                <w:bCs/>
                <w:sz w:val="20"/>
              </w:rPr>
            </w:pPr>
            <w:r w:rsidRPr="00FF111A">
              <w:rPr>
                <w:rFonts w:eastAsiaTheme="minorHAnsi" w:cs="Times New Roman"/>
                <w:bCs/>
                <w:sz w:val="20"/>
              </w:rPr>
              <w:t>Noortevaldkonna töötajate teadlikku ja süsteemset enesetäiendamist takistavad nii vähene teadlikkus karjäärivõimalustest valdkonnas, madal palk sõltumata kvalifikatsioonist (sagedased töövahetuskavatsused, keerulisem töökorraldus mitmel töökohal töötamise tõttu</w:t>
            </w:r>
            <w:r w:rsidRPr="00FF111A">
              <w:rPr>
                <w:rFonts w:eastAsiaTheme="minorHAnsi" w:cs="Times New Roman"/>
                <w:bCs/>
                <w:sz w:val="20"/>
              </w:rPr>
              <w:t>)</w:t>
            </w:r>
            <w:r w:rsidRPr="00FF111A">
              <w:rPr>
                <w:rFonts w:eastAsiaTheme="minorHAnsi" w:cs="Times New Roman"/>
                <w:bCs/>
                <w:sz w:val="20"/>
              </w:rPr>
              <w:t xml:space="preserve"> ning huvihariduse õpetajatel ka </w:t>
            </w:r>
            <w:r w:rsidR="00915616" w:rsidRPr="00FF111A">
              <w:rPr>
                <w:rFonts w:eastAsiaTheme="minorHAnsi" w:cs="Times New Roman"/>
                <w:bCs/>
                <w:sz w:val="20"/>
              </w:rPr>
              <w:t xml:space="preserve">paiknemine </w:t>
            </w:r>
            <w:r w:rsidRPr="00FF111A">
              <w:rPr>
                <w:rFonts w:eastAsiaTheme="minorHAnsi" w:cs="Times New Roman"/>
                <w:bCs/>
                <w:sz w:val="20"/>
              </w:rPr>
              <w:t>kahe valdkonna (noorsootöö ja haridus) vahel.</w:t>
            </w:r>
            <w:r w:rsidRPr="00FF111A">
              <w:rPr>
                <w:rStyle w:val="FootnoteReference"/>
                <w:rFonts w:eastAsiaTheme="minorHAnsi" w:cs="Times New Roman"/>
                <w:bCs/>
                <w:sz w:val="20"/>
              </w:rPr>
              <w:footnoteReference w:id="34"/>
            </w:r>
          </w:p>
          <w:p w14:paraId="3F072238" w14:textId="1A70E943" w:rsidR="005A47EC" w:rsidRPr="00FF111A" w:rsidRDefault="005A47EC" w:rsidP="00D1481C">
            <w:pPr>
              <w:spacing w:before="0" w:line="220" w:lineRule="atLeast"/>
              <w:ind w:left="57" w:right="57"/>
              <w:jc w:val="both"/>
              <w:cnfStyle w:val="000000100000" w:firstRow="0" w:lastRow="0" w:firstColumn="0" w:lastColumn="0" w:oddVBand="0" w:evenVBand="0" w:oddHBand="1" w:evenHBand="0" w:firstRowFirstColumn="0" w:firstRowLastColumn="0" w:lastRowFirstColumn="0" w:lastRowLastColumn="0"/>
              <w:rPr>
                <w:rFonts w:eastAsiaTheme="minorHAnsi" w:cs="Times New Roman"/>
                <w:bCs/>
                <w:sz w:val="20"/>
              </w:rPr>
            </w:pPr>
            <w:r w:rsidRPr="00FF111A">
              <w:rPr>
                <w:rFonts w:eastAsiaTheme="minorHAnsi" w:cs="Times New Roman"/>
                <w:b/>
                <w:sz w:val="20"/>
              </w:rPr>
              <w:t>Lahendus:</w:t>
            </w:r>
            <w:r w:rsidRPr="00FF111A">
              <w:rPr>
                <w:rFonts w:eastAsiaTheme="minorHAnsi" w:cs="Times New Roman"/>
                <w:bCs/>
                <w:sz w:val="20"/>
              </w:rPr>
              <w:t xml:space="preserve"> probleeme leevendaks (riigi eestvedamisel loodud, vt </w:t>
            </w:r>
            <w:r w:rsidRPr="00FF111A">
              <w:rPr>
                <w:rFonts w:eastAsiaTheme="minorHAnsi" w:cs="Times New Roman"/>
                <w:bCs/>
                <w:sz w:val="20"/>
              </w:rPr>
              <w:t>soovi</w:t>
            </w:r>
            <w:r w:rsidR="00C00664">
              <w:rPr>
                <w:rFonts w:eastAsiaTheme="minorHAnsi" w:cs="Times New Roman"/>
                <w:bCs/>
                <w:sz w:val="20"/>
              </w:rPr>
              <w:softHyphen/>
            </w:r>
            <w:r w:rsidRPr="00FF111A">
              <w:rPr>
                <w:rFonts w:eastAsiaTheme="minorHAnsi" w:cs="Times New Roman"/>
                <w:bCs/>
                <w:sz w:val="20"/>
              </w:rPr>
              <w:t>tus</w:t>
            </w:r>
            <w:r w:rsidR="00FB7360">
              <w:rPr>
                <w:rFonts w:eastAsiaTheme="minorHAnsi" w:cs="Times New Roman"/>
                <w:bCs/>
                <w:sz w:val="20"/>
              </w:rPr>
              <w:t> </w:t>
            </w:r>
            <w:r w:rsidRPr="00FF111A">
              <w:rPr>
                <w:rFonts w:eastAsiaTheme="minorHAnsi" w:cs="Times New Roman"/>
                <w:bCs/>
                <w:sz w:val="20"/>
              </w:rPr>
              <w:t xml:space="preserve">6) </w:t>
            </w:r>
            <w:r w:rsidR="00915616" w:rsidRPr="00FF111A">
              <w:rPr>
                <w:rFonts w:eastAsiaTheme="minorHAnsi" w:cs="Times New Roman"/>
                <w:bCs/>
                <w:sz w:val="20"/>
              </w:rPr>
              <w:t>selgus</w:t>
            </w:r>
            <w:r w:rsidR="00915616">
              <w:rPr>
                <w:rFonts w:eastAsiaTheme="minorHAnsi" w:cs="Times New Roman"/>
                <w:bCs/>
                <w:sz w:val="20"/>
              </w:rPr>
              <w:t>e loomine</w:t>
            </w:r>
            <w:r w:rsidR="00915616" w:rsidRPr="00FF111A">
              <w:rPr>
                <w:rFonts w:eastAsiaTheme="minorHAnsi" w:cs="Times New Roman"/>
                <w:bCs/>
                <w:sz w:val="20"/>
              </w:rPr>
              <w:t xml:space="preserve"> noorte</w:t>
            </w:r>
            <w:r w:rsidR="00C63317">
              <w:rPr>
                <w:rFonts w:eastAsiaTheme="minorHAnsi" w:cs="Times New Roman"/>
                <w:bCs/>
                <w:sz w:val="20"/>
              </w:rPr>
              <w:softHyphen/>
            </w:r>
            <w:r w:rsidR="00915616" w:rsidRPr="00FF111A">
              <w:rPr>
                <w:rFonts w:eastAsiaTheme="minorHAnsi" w:cs="Times New Roman"/>
                <w:bCs/>
                <w:sz w:val="20"/>
              </w:rPr>
              <w:t xml:space="preserve">valdkonna </w:t>
            </w:r>
            <w:r w:rsidRPr="00FF111A">
              <w:rPr>
                <w:rFonts w:eastAsiaTheme="minorHAnsi" w:cs="Times New Roman"/>
                <w:bCs/>
                <w:sz w:val="20"/>
              </w:rPr>
              <w:t>mõistete</w:t>
            </w:r>
            <w:r w:rsidR="00915616">
              <w:rPr>
                <w:rFonts w:eastAsiaTheme="minorHAnsi" w:cs="Times New Roman"/>
                <w:bCs/>
                <w:sz w:val="20"/>
              </w:rPr>
              <w:t>s</w:t>
            </w:r>
            <w:r w:rsidRPr="00FF111A">
              <w:rPr>
                <w:rFonts w:eastAsiaTheme="minorHAnsi" w:cs="Times New Roman"/>
                <w:bCs/>
                <w:sz w:val="20"/>
              </w:rPr>
              <w:t xml:space="preserve"> </w:t>
            </w:r>
            <w:r w:rsidR="00915616">
              <w:rPr>
                <w:rFonts w:eastAsiaTheme="minorHAnsi" w:cs="Times New Roman"/>
                <w:bCs/>
                <w:sz w:val="20"/>
              </w:rPr>
              <w:t>ja</w:t>
            </w:r>
            <w:r w:rsidRPr="00FF111A">
              <w:rPr>
                <w:rFonts w:eastAsiaTheme="minorHAnsi" w:cs="Times New Roman"/>
                <w:bCs/>
                <w:sz w:val="20"/>
              </w:rPr>
              <w:t xml:space="preserve"> </w:t>
            </w:r>
            <w:r w:rsidRPr="00FF111A">
              <w:rPr>
                <w:rFonts w:eastAsiaTheme="minorHAnsi" w:cs="Times New Roman"/>
                <w:bCs/>
                <w:sz w:val="20"/>
              </w:rPr>
              <w:t xml:space="preserve">huvihariduse õpetajate kutsesüsteemi </w:t>
            </w:r>
            <w:r w:rsidR="00915616">
              <w:rPr>
                <w:rFonts w:eastAsiaTheme="minorHAnsi" w:cs="Times New Roman"/>
                <w:bCs/>
                <w:sz w:val="20"/>
              </w:rPr>
              <w:t>rajamine</w:t>
            </w:r>
            <w:r w:rsidR="00915616" w:rsidRPr="00FF111A">
              <w:rPr>
                <w:rFonts w:eastAsiaTheme="minorHAnsi" w:cs="Times New Roman"/>
                <w:bCs/>
                <w:sz w:val="20"/>
              </w:rPr>
              <w:t xml:space="preserve"> </w:t>
            </w:r>
            <w:r w:rsidRPr="00FF111A">
              <w:rPr>
                <w:rFonts w:eastAsiaTheme="minorHAnsi" w:cs="Times New Roman"/>
                <w:bCs/>
                <w:sz w:val="20"/>
              </w:rPr>
              <w:t>(</w:t>
            </w:r>
            <w:r w:rsidR="00FA471F">
              <w:rPr>
                <w:rFonts w:eastAsiaTheme="minorHAnsi" w:cs="Times New Roman"/>
                <w:bCs/>
                <w:sz w:val="20"/>
              </w:rPr>
              <w:t xml:space="preserve">vt </w:t>
            </w:r>
            <w:r w:rsidRPr="00FF111A">
              <w:rPr>
                <w:rFonts w:eastAsiaTheme="minorHAnsi" w:cs="Times New Roman"/>
                <w:bCs/>
                <w:sz w:val="20"/>
              </w:rPr>
              <w:t xml:space="preserve">soovitus 6). Lisaks laiendaks huvihariduse õpetajate </w:t>
            </w:r>
            <w:r w:rsidRPr="00FF111A">
              <w:rPr>
                <w:rFonts w:eastAsiaTheme="minorHAnsi" w:cs="Times New Roman"/>
                <w:bCs/>
                <w:sz w:val="20"/>
              </w:rPr>
              <w:t>professio</w:t>
            </w:r>
            <w:r w:rsidR="00FA471F">
              <w:rPr>
                <w:rFonts w:eastAsiaTheme="minorHAnsi" w:cs="Times New Roman"/>
                <w:bCs/>
                <w:sz w:val="20"/>
              </w:rPr>
              <w:softHyphen/>
            </w:r>
            <w:r w:rsidRPr="00FF111A">
              <w:rPr>
                <w:rFonts w:eastAsiaTheme="minorHAnsi" w:cs="Times New Roman"/>
                <w:bCs/>
                <w:sz w:val="20"/>
              </w:rPr>
              <w:t>naalse</w:t>
            </w:r>
            <w:r w:rsidRPr="00FF111A">
              <w:rPr>
                <w:rFonts w:eastAsiaTheme="minorHAnsi" w:cs="Times New Roman"/>
                <w:bCs/>
                <w:sz w:val="20"/>
              </w:rPr>
              <w:t xml:space="preserve"> arengu võimalusi FÕ õpetajate täiend- ja ümberõppele ligipääsu võimaldamine</w:t>
            </w:r>
            <w:r w:rsidR="00915616" w:rsidRPr="00FF111A">
              <w:rPr>
                <w:rFonts w:eastAsiaTheme="minorHAnsi" w:cs="Times New Roman"/>
                <w:bCs/>
                <w:sz w:val="20"/>
              </w:rPr>
              <w:t xml:space="preserve"> huvihariduse õpetaja</w:t>
            </w:r>
            <w:r w:rsidR="007A0050">
              <w:rPr>
                <w:rFonts w:eastAsiaTheme="minorHAnsi" w:cs="Times New Roman"/>
                <w:bCs/>
                <w:sz w:val="20"/>
              </w:rPr>
              <w:softHyphen/>
            </w:r>
            <w:r w:rsidR="00915616" w:rsidRPr="00FF111A">
              <w:rPr>
                <w:rFonts w:eastAsiaTheme="minorHAnsi" w:cs="Times New Roman"/>
                <w:bCs/>
                <w:sz w:val="20"/>
              </w:rPr>
              <w:t>tele</w:t>
            </w:r>
            <w:r w:rsidRPr="00FF111A">
              <w:rPr>
                <w:rFonts w:eastAsiaTheme="minorHAnsi" w:cs="Times New Roman"/>
                <w:bCs/>
                <w:sz w:val="20"/>
              </w:rPr>
              <w:t>.</w:t>
            </w:r>
            <w:r w:rsidRPr="00FF111A">
              <w:rPr>
                <w:rStyle w:val="FootnoteReference"/>
                <w:rFonts w:eastAsiaTheme="minorHAnsi" w:cs="Times New Roman"/>
                <w:bCs/>
                <w:sz w:val="20"/>
              </w:rPr>
              <w:footnoteReference w:id="35"/>
            </w:r>
            <w:r w:rsidRPr="00FF111A">
              <w:t xml:space="preserve"> </w:t>
            </w:r>
            <w:r w:rsidRPr="00FF111A">
              <w:rPr>
                <w:rFonts w:eastAsiaTheme="minorHAnsi" w:cs="Times New Roman"/>
                <w:bCs/>
                <w:sz w:val="20"/>
              </w:rPr>
              <w:t xml:space="preserve">Seega ei sõltu noortevaldkonna töötajate professionaalne areng ja üldine MFÕ kvaliteediarendus </w:t>
            </w:r>
            <w:r w:rsidR="00DD4984">
              <w:rPr>
                <w:rFonts w:eastAsiaTheme="minorHAnsi" w:cs="Times New Roman"/>
                <w:bCs/>
                <w:sz w:val="20"/>
              </w:rPr>
              <w:t>ainult</w:t>
            </w:r>
            <w:r w:rsidR="00DD4984" w:rsidRPr="00FF111A">
              <w:rPr>
                <w:rFonts w:eastAsiaTheme="minorHAnsi" w:cs="Times New Roman"/>
                <w:bCs/>
                <w:sz w:val="20"/>
              </w:rPr>
              <w:t xml:space="preserve"> </w:t>
            </w:r>
            <w:proofErr w:type="spellStart"/>
            <w:r w:rsidRPr="00FF111A">
              <w:rPr>
                <w:rFonts w:eastAsiaTheme="minorHAnsi" w:cs="Times New Roman"/>
                <w:bCs/>
                <w:sz w:val="20"/>
              </w:rPr>
              <w:t>MFÕd</w:t>
            </w:r>
            <w:proofErr w:type="spellEnd"/>
            <w:r w:rsidRPr="00FF111A">
              <w:rPr>
                <w:rFonts w:eastAsiaTheme="minorHAnsi" w:cs="Times New Roman"/>
                <w:bCs/>
                <w:sz w:val="20"/>
              </w:rPr>
              <w:t xml:space="preserve"> pakkuvatest organisatsioonidest</w:t>
            </w:r>
            <w:r w:rsidR="00DD4984">
              <w:rPr>
                <w:rFonts w:eastAsiaTheme="minorHAnsi" w:cs="Times New Roman"/>
                <w:bCs/>
                <w:sz w:val="20"/>
              </w:rPr>
              <w:t xml:space="preserve"> ja </w:t>
            </w:r>
            <w:r w:rsidRPr="00FF111A">
              <w:rPr>
                <w:rFonts w:eastAsiaTheme="minorHAnsi" w:cs="Times New Roman"/>
                <w:bCs/>
                <w:sz w:val="20"/>
              </w:rPr>
              <w:t>asutustest. Koostööd olemasolevate kutsesüsteemide populariseerimiseks ja</w:t>
            </w:r>
            <w:r w:rsidR="005D0793">
              <w:rPr>
                <w:rFonts w:eastAsiaTheme="minorHAnsi" w:cs="Times New Roman"/>
                <w:bCs/>
                <w:sz w:val="20"/>
              </w:rPr>
              <w:t xml:space="preserve"> </w:t>
            </w:r>
            <w:r w:rsidRPr="00FF111A">
              <w:rPr>
                <w:rFonts w:eastAsiaTheme="minorHAnsi" w:cs="Times New Roman"/>
                <w:bCs/>
                <w:sz w:val="20"/>
              </w:rPr>
              <w:t xml:space="preserve">kvalifikatsiooni omandamise </w:t>
            </w:r>
            <w:r w:rsidRPr="00FF111A">
              <w:rPr>
                <w:rFonts w:eastAsiaTheme="minorHAnsi" w:cs="Times New Roman"/>
                <w:bCs/>
                <w:sz w:val="20"/>
              </w:rPr>
              <w:lastRenderedPageBreak/>
              <w:t xml:space="preserve">toetamiseks peaksid tegema nii riik, </w:t>
            </w:r>
            <w:proofErr w:type="spellStart"/>
            <w:r w:rsidRPr="00FF111A">
              <w:rPr>
                <w:rFonts w:eastAsiaTheme="minorHAnsi" w:cs="Times New Roman"/>
                <w:bCs/>
                <w:sz w:val="20"/>
              </w:rPr>
              <w:t>KOVid</w:t>
            </w:r>
            <w:proofErr w:type="spellEnd"/>
            <w:r w:rsidRPr="00FF111A">
              <w:rPr>
                <w:rFonts w:eastAsiaTheme="minorHAnsi" w:cs="Times New Roman"/>
                <w:bCs/>
                <w:sz w:val="20"/>
              </w:rPr>
              <w:t xml:space="preserve">, muud noortevaldkonna </w:t>
            </w:r>
            <w:r w:rsidRPr="00FF111A">
              <w:rPr>
                <w:rFonts w:eastAsiaTheme="minorHAnsi" w:cs="Times New Roman"/>
                <w:bCs/>
                <w:sz w:val="20"/>
              </w:rPr>
              <w:t>organi</w:t>
            </w:r>
            <w:r w:rsidR="00FB6B34">
              <w:rPr>
                <w:rFonts w:eastAsiaTheme="minorHAnsi" w:cs="Times New Roman"/>
                <w:bCs/>
                <w:sz w:val="20"/>
              </w:rPr>
              <w:softHyphen/>
            </w:r>
            <w:r w:rsidRPr="00FF111A">
              <w:rPr>
                <w:rFonts w:eastAsiaTheme="minorHAnsi" w:cs="Times New Roman"/>
                <w:bCs/>
                <w:sz w:val="20"/>
              </w:rPr>
              <w:t>satsioonid</w:t>
            </w:r>
            <w:r w:rsidRPr="00FF111A">
              <w:rPr>
                <w:rFonts w:eastAsiaTheme="minorHAnsi" w:cs="Times New Roman"/>
                <w:bCs/>
                <w:sz w:val="20"/>
              </w:rPr>
              <w:t xml:space="preserve"> ja tööandjad, kutse andjad ja valdkonna </w:t>
            </w:r>
            <w:r w:rsidRPr="00FF111A">
              <w:rPr>
                <w:rFonts w:eastAsiaTheme="minorHAnsi" w:cs="Times New Roman"/>
                <w:bCs/>
                <w:sz w:val="20"/>
              </w:rPr>
              <w:t>katusorganisat</w:t>
            </w:r>
            <w:r w:rsidR="005D0793">
              <w:rPr>
                <w:rFonts w:eastAsiaTheme="minorHAnsi" w:cs="Times New Roman"/>
                <w:bCs/>
                <w:sz w:val="20"/>
              </w:rPr>
              <w:softHyphen/>
            </w:r>
            <w:r w:rsidRPr="00FF111A">
              <w:rPr>
                <w:rFonts w:eastAsiaTheme="minorHAnsi" w:cs="Times New Roman"/>
                <w:bCs/>
                <w:sz w:val="20"/>
              </w:rPr>
              <w:t>sioonid</w:t>
            </w:r>
            <w:r w:rsidRPr="00FF111A">
              <w:rPr>
                <w:rFonts w:eastAsiaTheme="minorHAnsi" w:cs="Times New Roman"/>
                <w:bCs/>
                <w:sz w:val="20"/>
              </w:rPr>
              <w:t>.</w:t>
            </w:r>
            <w:r w:rsidRPr="00FF111A">
              <w:rPr>
                <w:rStyle w:val="FootnoteReference"/>
                <w:rFonts w:eastAsiaTheme="minorHAnsi" w:cs="Times New Roman"/>
                <w:bCs/>
                <w:sz w:val="20"/>
              </w:rPr>
              <w:footnoteReference w:id="36"/>
            </w:r>
          </w:p>
        </w:tc>
        <w:tc>
          <w:tcPr>
            <w:tcW w:w="3770" w:type="dxa"/>
            <w:hideMark/>
          </w:tcPr>
          <w:p w14:paraId="0FB894F7" w14:textId="0BFED859" w:rsidR="005A47EC" w:rsidRPr="00FF111A" w:rsidRDefault="00554A73" w:rsidP="00670835">
            <w:pPr>
              <w:spacing w:before="0" w:line="220" w:lineRule="atLeast"/>
              <w:ind w:left="57" w:right="57"/>
              <w:jc w:val="both"/>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r w:rsidRPr="00915820">
              <w:rPr>
                <w:bCs/>
                <w:sz w:val="20"/>
              </w:rPr>
              <w:lastRenderedPageBreak/>
              <w:t>K</w:t>
            </w:r>
            <w:r w:rsidR="005A47EC" w:rsidRPr="00915820">
              <w:rPr>
                <w:bCs/>
                <w:sz w:val="20"/>
              </w:rPr>
              <w:t>eskmine</w:t>
            </w:r>
          </w:p>
        </w:tc>
      </w:tr>
      <w:tr w:rsidR="005A47EC" w:rsidRPr="00FF111A" w14:paraId="1DE91E92" w14:textId="77777777" w:rsidTr="005A47EC">
        <w:trPr>
          <w:trHeight w:val="145"/>
        </w:trPr>
        <w:tc>
          <w:tcPr>
            <w:cnfStyle w:val="001000000000" w:firstRow="0" w:lastRow="0" w:firstColumn="1" w:lastColumn="0" w:oddVBand="0" w:evenVBand="0" w:oddHBand="0" w:evenHBand="0" w:firstRowFirstColumn="0" w:firstRowLastColumn="0" w:lastRowFirstColumn="0" w:lastRowLastColumn="0"/>
            <w:tcW w:w="15078" w:type="dxa"/>
            <w:gridSpan w:val="4"/>
            <w:tcBorders>
              <w:top w:val="single" w:sz="4" w:space="0" w:color="7F7F7F" w:themeColor="text1" w:themeTint="80"/>
              <w:bottom w:val="single" w:sz="4" w:space="0" w:color="7F7F7F" w:themeColor="text1" w:themeTint="80"/>
            </w:tcBorders>
          </w:tcPr>
          <w:p w14:paraId="665BF37A" w14:textId="4C916E56" w:rsidR="007D1247" w:rsidRPr="00FF111A" w:rsidRDefault="00DD4984" w:rsidP="00D1481C">
            <w:pPr>
              <w:spacing w:before="0" w:line="220" w:lineRule="atLeast"/>
              <w:ind w:left="57" w:right="57"/>
              <w:jc w:val="both"/>
              <w:rPr>
                <w:sz w:val="20"/>
              </w:rPr>
            </w:pPr>
            <w:r>
              <w:rPr>
                <w:sz w:val="20"/>
              </w:rPr>
              <w:t>S</w:t>
            </w:r>
            <w:r w:rsidR="007D1247" w:rsidRPr="00FF111A">
              <w:rPr>
                <w:sz w:val="20"/>
              </w:rPr>
              <w:t>oovituse rakendamise</w:t>
            </w:r>
            <w:r>
              <w:rPr>
                <w:sz w:val="20"/>
              </w:rPr>
              <w:t xml:space="preserve"> juhised</w:t>
            </w:r>
          </w:p>
          <w:p w14:paraId="638AEF64" w14:textId="7BD857E0" w:rsidR="005A47EC" w:rsidRPr="00FF111A" w:rsidRDefault="005A47EC" w:rsidP="00D1481C">
            <w:pPr>
              <w:pStyle w:val="TableNumbList"/>
              <w:numPr>
                <w:ilvl w:val="0"/>
                <w:numId w:val="46"/>
              </w:numPr>
              <w:jc w:val="both"/>
            </w:pPr>
            <w:r w:rsidRPr="00FF111A">
              <w:t xml:space="preserve">Osaleda huvihariduse õpetaja kutsestandardi </w:t>
            </w:r>
            <w:r w:rsidRPr="00FF111A">
              <w:t>väljatöötamises</w:t>
            </w:r>
            <w:r w:rsidR="00DD4984">
              <w:t>.</w:t>
            </w:r>
          </w:p>
          <w:p w14:paraId="640EACFD" w14:textId="41B0E6B0" w:rsidR="005A47EC" w:rsidRPr="00FF111A" w:rsidRDefault="005A47EC" w:rsidP="00D1481C">
            <w:pPr>
              <w:pStyle w:val="TableNumbList"/>
              <w:numPr>
                <w:ilvl w:val="0"/>
                <w:numId w:val="45"/>
              </w:numPr>
              <w:jc w:val="both"/>
            </w:pPr>
            <w:r w:rsidRPr="00FF111A">
              <w:t>Tagada noorsootöötajatele</w:t>
            </w:r>
            <w:r w:rsidR="00DD4984">
              <w:t xml:space="preserve"> ning</w:t>
            </w:r>
            <w:r w:rsidRPr="00FF111A">
              <w:t xml:space="preserve"> huvihariduse ja huvitegevuse läbiviijatele tööajast koolitustel osalemise võimalused (asendustöötajate leidmine, kulude katmine, professionaalset arengut väärtustava kultuuri loomine organisatsioonis</w:t>
            </w:r>
            <w:r w:rsidRPr="00FF111A">
              <w:t>)</w:t>
            </w:r>
            <w:r w:rsidR="00DD4984">
              <w:t>.</w:t>
            </w:r>
          </w:p>
          <w:p w14:paraId="220F41B3" w14:textId="60BED33E" w:rsidR="005A47EC" w:rsidRPr="00FF111A" w:rsidRDefault="005A47EC" w:rsidP="00D1481C">
            <w:pPr>
              <w:pStyle w:val="TableNumbList"/>
              <w:numPr>
                <w:ilvl w:val="0"/>
                <w:numId w:val="45"/>
              </w:numPr>
              <w:jc w:val="both"/>
            </w:pPr>
            <w:r w:rsidRPr="00FF111A">
              <w:t>Osaleda aktiivselt MFÕ ja FÕ esindajatele loodud õpi- ja suhtlusruumides</w:t>
            </w:r>
            <w:r w:rsidR="00DD4984">
              <w:t>.</w:t>
            </w:r>
          </w:p>
          <w:p w14:paraId="086ECE33" w14:textId="47C98DE3" w:rsidR="005A47EC" w:rsidRPr="00FF111A" w:rsidRDefault="00DD4984" w:rsidP="00D1481C">
            <w:pPr>
              <w:pStyle w:val="TableNumbList"/>
              <w:numPr>
                <w:ilvl w:val="0"/>
                <w:numId w:val="45"/>
              </w:numPr>
              <w:jc w:val="both"/>
              <w:rPr>
                <w:rFonts w:eastAsiaTheme="minorHAnsi" w:cs="Times New Roman"/>
                <w:b w:val="0"/>
                <w:bCs w:val="0"/>
              </w:rPr>
            </w:pPr>
            <w:r>
              <w:rPr>
                <w:b w:val="0"/>
                <w:bCs w:val="0"/>
              </w:rPr>
              <w:t>Osaleda</w:t>
            </w:r>
            <w:r w:rsidR="005A47EC" w:rsidRPr="00FF111A">
              <w:rPr>
                <w:b w:val="0"/>
                <w:bCs w:val="0"/>
              </w:rPr>
              <w:t xml:space="preserve"> </w:t>
            </w:r>
            <w:r w:rsidR="005A47EC" w:rsidRPr="00FF111A">
              <w:rPr>
                <w:b w:val="0"/>
                <w:bCs w:val="0"/>
              </w:rPr>
              <w:t>noorsootöö ja huvihariduse mõistete</w:t>
            </w:r>
            <w:r>
              <w:rPr>
                <w:b w:val="0"/>
                <w:bCs w:val="0"/>
              </w:rPr>
              <w:t xml:space="preserve"> ning nende </w:t>
            </w:r>
            <w:r w:rsidR="005A47EC" w:rsidRPr="00FF111A">
              <w:rPr>
                <w:b w:val="0"/>
                <w:bCs w:val="0"/>
              </w:rPr>
              <w:t xml:space="preserve">piiridega seotud probleemide </w:t>
            </w:r>
            <w:r w:rsidR="005A47EC" w:rsidRPr="00FF111A">
              <w:rPr>
                <w:b w:val="0"/>
                <w:bCs w:val="0"/>
              </w:rPr>
              <w:t>aruteludes</w:t>
            </w:r>
            <w:r w:rsidR="005A47EC" w:rsidRPr="00FF111A">
              <w:rPr>
                <w:b w:val="0"/>
                <w:bCs w:val="0"/>
              </w:rPr>
              <w:t xml:space="preserve"> (meediasuhtlus, osalusprotsessid poliitikakujundamises</w:t>
            </w:r>
            <w:r w:rsidR="005A47EC" w:rsidRPr="00FF111A">
              <w:rPr>
                <w:b w:val="0"/>
                <w:bCs w:val="0"/>
              </w:rPr>
              <w:t>)</w:t>
            </w:r>
            <w:r>
              <w:rPr>
                <w:b w:val="0"/>
                <w:bCs w:val="0"/>
              </w:rPr>
              <w:t xml:space="preserve">, samuti </w:t>
            </w:r>
            <w:r w:rsidRPr="00FF111A">
              <w:rPr>
                <w:b w:val="0"/>
                <w:bCs w:val="0"/>
              </w:rPr>
              <w:t>toetada töötajate aktiivset osalemist</w:t>
            </w:r>
            <w:r>
              <w:rPr>
                <w:b w:val="0"/>
                <w:bCs w:val="0"/>
              </w:rPr>
              <w:t xml:space="preserve"> selles protsessis.</w:t>
            </w:r>
          </w:p>
        </w:tc>
      </w:tr>
      <w:tr w:rsidR="005A47EC" w:rsidRPr="00FF111A" w14:paraId="0F687135" w14:textId="77777777" w:rsidTr="005A4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9" w:type="dxa"/>
            <w:hideMark/>
          </w:tcPr>
          <w:p w14:paraId="134688AE" w14:textId="77777777" w:rsidR="005A47EC" w:rsidRPr="00FF111A" w:rsidRDefault="005A47EC" w:rsidP="005A47EC">
            <w:pPr>
              <w:spacing w:before="0" w:line="220" w:lineRule="atLeast"/>
              <w:ind w:left="57" w:right="57"/>
              <w:rPr>
                <w:rFonts w:eastAsiaTheme="minorHAnsi" w:cs="Times New Roman"/>
                <w:b w:val="0"/>
                <w:color w:val="00A2E0" w:themeColor="accent2"/>
                <w:sz w:val="20"/>
              </w:rPr>
            </w:pPr>
          </w:p>
        </w:tc>
        <w:tc>
          <w:tcPr>
            <w:tcW w:w="3770" w:type="dxa"/>
            <w:hideMark/>
          </w:tcPr>
          <w:p w14:paraId="13F6332F" w14:textId="77777777" w:rsidR="005A47EC" w:rsidRPr="00FF111A" w:rsidRDefault="005A47EC" w:rsidP="005A47EC">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c>
          <w:tcPr>
            <w:tcW w:w="3769" w:type="dxa"/>
            <w:hideMark/>
          </w:tcPr>
          <w:p w14:paraId="67165FD9" w14:textId="77777777" w:rsidR="005A47EC" w:rsidRPr="00FF111A" w:rsidRDefault="005A47EC" w:rsidP="005A47EC">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c>
          <w:tcPr>
            <w:tcW w:w="3770" w:type="dxa"/>
            <w:hideMark/>
          </w:tcPr>
          <w:p w14:paraId="6067F680" w14:textId="77777777" w:rsidR="005A47EC" w:rsidRPr="00FF111A" w:rsidRDefault="005A47EC" w:rsidP="005A47EC">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r>
    </w:tbl>
    <w:p w14:paraId="38C2F83B" w14:textId="58125133" w:rsidR="006A1B76" w:rsidRPr="00FF111A" w:rsidRDefault="005A47EC" w:rsidP="005A47EC">
      <w:pPr>
        <w:pStyle w:val="Heading2"/>
      </w:pPr>
      <w:bookmarkStart w:id="21" w:name="_Toc143771417"/>
      <w:r w:rsidRPr="00FF111A">
        <w:t>Soovitused formaalõppe pakkujatel</w:t>
      </w:r>
      <w:bookmarkEnd w:id="21"/>
      <w:r w:rsidR="00DD4984">
        <w:t>e</w:t>
      </w:r>
    </w:p>
    <w:p w14:paraId="7A7243EB" w14:textId="347C92F9" w:rsidR="005A47EC" w:rsidRPr="00FF111A" w:rsidRDefault="00DD4984" w:rsidP="005A47EC">
      <w:pPr>
        <w:pStyle w:val="NumbListLast"/>
        <w:rPr>
          <w:b/>
          <w:bCs/>
        </w:rPr>
      </w:pPr>
      <w:r>
        <w:rPr>
          <w:b/>
          <w:bCs/>
        </w:rPr>
        <w:t>S</w:t>
      </w:r>
      <w:r w:rsidRPr="00FF111A">
        <w:rPr>
          <w:b/>
          <w:bCs/>
        </w:rPr>
        <w:t xml:space="preserve">ätestada </w:t>
      </w:r>
      <w:r>
        <w:rPr>
          <w:b/>
          <w:bCs/>
        </w:rPr>
        <w:t>ü</w:t>
      </w:r>
      <w:r w:rsidR="005A47EC" w:rsidRPr="00FF111A">
        <w:rPr>
          <w:b/>
          <w:bCs/>
        </w:rPr>
        <w:t>ldhariduskooli</w:t>
      </w:r>
      <w:r w:rsidR="005A47EC" w:rsidRPr="00FF111A">
        <w:rPr>
          <w:b/>
          <w:bCs/>
        </w:rPr>
        <w:t xml:space="preserve"> õppekavas õppeainete </w:t>
      </w:r>
      <w:proofErr w:type="spellStart"/>
      <w:r w:rsidR="005A47EC" w:rsidRPr="00FF111A">
        <w:rPr>
          <w:b/>
          <w:bCs/>
        </w:rPr>
        <w:t>MFÕs</w:t>
      </w:r>
      <w:proofErr w:type="spellEnd"/>
      <w:r w:rsidR="005A47EC" w:rsidRPr="00FF111A">
        <w:rPr>
          <w:b/>
          <w:bCs/>
        </w:rPr>
        <w:t xml:space="preserve"> läbimise ja arvestamise põhimõtted ning korraldus</w:t>
      </w:r>
      <w:r>
        <w:rPr>
          <w:b/>
          <w:bCs/>
        </w:rPr>
        <w:t>.</w:t>
      </w:r>
    </w:p>
    <w:tbl>
      <w:tblPr>
        <w:tblStyle w:val="PlainTable2"/>
        <w:tblW w:w="15078" w:type="dxa"/>
        <w:tblInd w:w="0" w:type="dxa"/>
        <w:tblBorders>
          <w:top w:val="none" w:sz="0" w:space="0" w:color="auto"/>
          <w:bottom w:val="none" w:sz="0" w:space="0" w:color="auto"/>
        </w:tblBorders>
        <w:tblLook w:val="04A0" w:firstRow="1" w:lastRow="0" w:firstColumn="1" w:lastColumn="0" w:noHBand="0" w:noVBand="1"/>
      </w:tblPr>
      <w:tblGrid>
        <w:gridCol w:w="3769"/>
        <w:gridCol w:w="3770"/>
        <w:gridCol w:w="3769"/>
        <w:gridCol w:w="3770"/>
      </w:tblGrid>
      <w:tr w:rsidR="005A47EC" w:rsidRPr="00FF111A" w14:paraId="2798B6F9" w14:textId="77777777" w:rsidTr="00975DC8">
        <w:trPr>
          <w:cnfStyle w:val="100000000000" w:firstRow="1" w:lastRow="0" w:firstColumn="0" w:lastColumn="0" w:oddVBand="0" w:evenVBand="0" w:oddHBand="0" w:evenHBand="0" w:firstRowFirstColumn="0" w:firstRowLastColumn="0" w:lastRowFirstColumn="0" w:lastRowLastColumn="0"/>
          <w:trHeight w:val="523"/>
          <w:tblHeader/>
        </w:trPr>
        <w:tc>
          <w:tcPr>
            <w:cnfStyle w:val="001000000000" w:firstRow="0" w:lastRow="0" w:firstColumn="1" w:lastColumn="0" w:oddVBand="0" w:evenVBand="0" w:oddHBand="0" w:evenHBand="0" w:firstRowFirstColumn="0" w:firstRowLastColumn="0" w:lastRowFirstColumn="0" w:lastRowLastColumn="0"/>
            <w:tcW w:w="3769" w:type="dxa"/>
            <w:tcBorders>
              <w:top w:val="single" w:sz="4" w:space="0" w:color="7F7F7F" w:themeColor="text1" w:themeTint="80"/>
            </w:tcBorders>
            <w:shd w:val="clear" w:color="auto" w:fill="00538B" w:themeFill="accent1"/>
            <w:hideMark/>
          </w:tcPr>
          <w:p w14:paraId="0BCB61ED" w14:textId="77777777" w:rsidR="005A47EC" w:rsidRPr="00FF111A" w:rsidRDefault="005A47EC" w:rsidP="00554471">
            <w:pPr>
              <w:spacing w:before="0" w:after="0"/>
              <w:ind w:left="57" w:right="57"/>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lastRenderedPageBreak/>
              <w:t>Esialgne poliitikasoovitus</w:t>
            </w:r>
          </w:p>
        </w:tc>
        <w:tc>
          <w:tcPr>
            <w:tcW w:w="3770" w:type="dxa"/>
            <w:tcBorders>
              <w:top w:val="single" w:sz="4" w:space="0" w:color="7F7F7F" w:themeColor="text1" w:themeTint="80"/>
            </w:tcBorders>
            <w:shd w:val="clear" w:color="auto" w:fill="00538B" w:themeFill="accent1"/>
            <w:hideMark/>
          </w:tcPr>
          <w:p w14:paraId="14788AE8" w14:textId="77777777" w:rsidR="005A47EC" w:rsidRPr="00FF111A" w:rsidRDefault="005A47EC" w:rsidP="00554471">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Põhjendus ja oodatav mõju</w:t>
            </w:r>
          </w:p>
        </w:tc>
        <w:tc>
          <w:tcPr>
            <w:tcW w:w="3769" w:type="dxa"/>
            <w:tcBorders>
              <w:top w:val="single" w:sz="4" w:space="0" w:color="7F7F7F" w:themeColor="text1" w:themeTint="80"/>
            </w:tcBorders>
            <w:shd w:val="clear" w:color="auto" w:fill="00538B" w:themeFill="accent1"/>
            <w:hideMark/>
          </w:tcPr>
          <w:p w14:paraId="6F759688" w14:textId="77777777" w:rsidR="005A47EC" w:rsidRPr="00FF111A" w:rsidRDefault="005A47EC" w:rsidP="00554471">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Võimalikud takistused ja lahendused</w:t>
            </w:r>
          </w:p>
        </w:tc>
        <w:tc>
          <w:tcPr>
            <w:tcW w:w="3770" w:type="dxa"/>
            <w:tcBorders>
              <w:top w:val="single" w:sz="4" w:space="0" w:color="7F7F7F" w:themeColor="text1" w:themeTint="80"/>
            </w:tcBorders>
            <w:shd w:val="clear" w:color="auto" w:fill="00538B" w:themeFill="accent1"/>
            <w:hideMark/>
          </w:tcPr>
          <w:p w14:paraId="0D1CDEB6" w14:textId="77777777" w:rsidR="005A47EC" w:rsidRPr="00FF111A" w:rsidRDefault="005A47EC" w:rsidP="00554471">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Prioriteetsus</w:t>
            </w:r>
          </w:p>
        </w:tc>
      </w:tr>
      <w:tr w:rsidR="005A47EC" w:rsidRPr="00FF111A" w14:paraId="0D4C47BA" w14:textId="77777777" w:rsidTr="008C0438">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3769" w:type="dxa"/>
            <w:hideMark/>
          </w:tcPr>
          <w:p w14:paraId="170FE19E" w14:textId="4B8081D1" w:rsidR="008C0438" w:rsidRPr="00FF111A" w:rsidRDefault="00DD4984" w:rsidP="00D1481C">
            <w:pPr>
              <w:pStyle w:val="TableNumbList"/>
              <w:numPr>
                <w:ilvl w:val="0"/>
                <w:numId w:val="47"/>
              </w:numPr>
              <w:jc w:val="both"/>
            </w:pPr>
            <w:r>
              <w:t>S</w:t>
            </w:r>
            <w:r w:rsidRPr="00FF111A">
              <w:t xml:space="preserve">ätestada </w:t>
            </w:r>
            <w:r>
              <w:t>ü</w:t>
            </w:r>
            <w:r w:rsidR="008C0438" w:rsidRPr="00FF111A">
              <w:t>ldhariduskoolide</w:t>
            </w:r>
            <w:r w:rsidR="008C0438" w:rsidRPr="00FF111A">
              <w:t xml:space="preserve"> õppekavas kohustuslike</w:t>
            </w:r>
            <w:r w:rsidR="008C0438" w:rsidRPr="00FF111A">
              <w:t>,</w:t>
            </w:r>
            <w:r w:rsidR="008C0438" w:rsidRPr="00FF111A">
              <w:t xml:space="preserve"> valik- ja vabaainete </w:t>
            </w:r>
            <w:proofErr w:type="spellStart"/>
            <w:r w:rsidR="008C0438" w:rsidRPr="00FF111A">
              <w:t>MFÕs</w:t>
            </w:r>
            <w:proofErr w:type="spellEnd"/>
            <w:r w:rsidR="008C0438" w:rsidRPr="00FF111A">
              <w:t xml:space="preserve"> läbimise ja arvestamise põhimõtted ning korraldus</w:t>
            </w:r>
            <w:r>
              <w:t>.</w:t>
            </w:r>
          </w:p>
          <w:p w14:paraId="28B0338B" w14:textId="4B4FD8BF" w:rsidR="005A47EC" w:rsidRPr="00FF111A" w:rsidRDefault="008C0438" w:rsidP="00D1481C">
            <w:pPr>
              <w:pStyle w:val="TableNumbList"/>
              <w:jc w:val="both"/>
              <w:rPr>
                <w:rFonts w:eastAsiaTheme="minorHAnsi"/>
              </w:rPr>
            </w:pPr>
            <w:r w:rsidRPr="00FF111A">
              <w:rPr>
                <w:b w:val="0"/>
                <w:bCs w:val="0"/>
              </w:rPr>
              <w:t>Kirjeldada kooli õppekavades õpiväljundid avaramalt ja valdkonnapõhiselt</w:t>
            </w:r>
            <w:r w:rsidR="00DD4984">
              <w:rPr>
                <w:b w:val="0"/>
                <w:bCs w:val="0"/>
              </w:rPr>
              <w:t>.</w:t>
            </w:r>
          </w:p>
        </w:tc>
        <w:tc>
          <w:tcPr>
            <w:tcW w:w="3770" w:type="dxa"/>
          </w:tcPr>
          <w:p w14:paraId="5D76AF77" w14:textId="7A31A5AB" w:rsidR="005A47EC" w:rsidRPr="00FF111A" w:rsidRDefault="008C0438" w:rsidP="00D1481C">
            <w:pPr>
              <w:spacing w:before="0" w:line="220" w:lineRule="atLeast"/>
              <w:ind w:left="57" w:right="57"/>
              <w:jc w:val="both"/>
              <w:cnfStyle w:val="000000100000" w:firstRow="0" w:lastRow="0" w:firstColumn="0" w:lastColumn="0" w:oddVBand="0" w:evenVBand="0" w:oddHBand="1" w:evenHBand="0" w:firstRowFirstColumn="0" w:firstRowLastColumn="0" w:lastRowFirstColumn="0" w:lastRowLastColumn="0"/>
              <w:rPr>
                <w:rFonts w:eastAsiaTheme="minorHAnsi" w:cs="Times New Roman"/>
                <w:bCs/>
                <w:sz w:val="20"/>
              </w:rPr>
            </w:pPr>
            <w:r w:rsidRPr="00FF111A">
              <w:rPr>
                <w:rFonts w:eastAsiaTheme="minorHAnsi" w:cs="Times New Roman"/>
                <w:bCs/>
                <w:sz w:val="20"/>
              </w:rPr>
              <w:t xml:space="preserve">Praegune </w:t>
            </w:r>
            <w:r w:rsidRPr="00FF111A">
              <w:rPr>
                <w:rFonts w:eastAsiaTheme="minorHAnsi" w:cs="Times New Roman"/>
                <w:bCs/>
                <w:sz w:val="20"/>
              </w:rPr>
              <w:t xml:space="preserve">MFÕ arvestamise </w:t>
            </w:r>
            <w:r w:rsidR="00DD4984" w:rsidRPr="00FF111A">
              <w:rPr>
                <w:rFonts w:eastAsiaTheme="minorHAnsi" w:cs="Times New Roman"/>
                <w:bCs/>
                <w:sz w:val="20"/>
              </w:rPr>
              <w:t xml:space="preserve">praktika </w:t>
            </w:r>
            <w:r w:rsidRPr="00FF111A">
              <w:rPr>
                <w:rFonts w:eastAsiaTheme="minorHAnsi" w:cs="Times New Roman"/>
                <w:bCs/>
                <w:sz w:val="20"/>
              </w:rPr>
              <w:t xml:space="preserve">on </w:t>
            </w:r>
            <w:r w:rsidRPr="00FF111A">
              <w:rPr>
                <w:rFonts w:eastAsiaTheme="minorHAnsi" w:cs="Times New Roman"/>
                <w:bCs/>
                <w:sz w:val="20"/>
              </w:rPr>
              <w:t xml:space="preserve">koolisiseselt eri õpilaste jaoks </w:t>
            </w:r>
            <w:r w:rsidR="00DD4984" w:rsidRPr="00FF111A">
              <w:rPr>
                <w:rFonts w:eastAsiaTheme="minorHAnsi" w:cs="Times New Roman"/>
                <w:bCs/>
                <w:sz w:val="20"/>
              </w:rPr>
              <w:t xml:space="preserve">sageli </w:t>
            </w:r>
            <w:r w:rsidRPr="00FF111A">
              <w:rPr>
                <w:rFonts w:eastAsiaTheme="minorHAnsi" w:cs="Times New Roman"/>
                <w:bCs/>
                <w:sz w:val="20"/>
              </w:rPr>
              <w:t xml:space="preserve">erinev, mistõttu pole lõiming </w:t>
            </w:r>
            <w:r w:rsidR="00437D06">
              <w:rPr>
                <w:rFonts w:eastAsiaTheme="minorHAnsi" w:cs="Times New Roman"/>
                <w:bCs/>
                <w:sz w:val="20"/>
              </w:rPr>
              <w:t>neile</w:t>
            </w:r>
            <w:r w:rsidR="00437D06" w:rsidRPr="00FF111A">
              <w:rPr>
                <w:rFonts w:eastAsiaTheme="minorHAnsi" w:cs="Times New Roman"/>
                <w:bCs/>
                <w:sz w:val="20"/>
              </w:rPr>
              <w:t xml:space="preserve"> </w:t>
            </w:r>
            <w:r w:rsidRPr="00FF111A">
              <w:rPr>
                <w:rFonts w:eastAsiaTheme="minorHAnsi" w:cs="Times New Roman"/>
                <w:bCs/>
                <w:sz w:val="20"/>
              </w:rPr>
              <w:t xml:space="preserve">samadel tingimustel kättesaadav. MFÕ on märkamata ja tunnustamata, mis vähendab õpilaste motivatsiooni </w:t>
            </w:r>
            <w:r w:rsidR="00DD4984">
              <w:rPr>
                <w:rFonts w:eastAsiaTheme="minorHAnsi" w:cs="Times New Roman"/>
                <w:bCs/>
                <w:sz w:val="20"/>
              </w:rPr>
              <w:t>selles</w:t>
            </w:r>
            <w:r w:rsidR="00DD4984" w:rsidRPr="00FF111A">
              <w:rPr>
                <w:rFonts w:eastAsiaTheme="minorHAnsi" w:cs="Times New Roman"/>
                <w:bCs/>
                <w:sz w:val="20"/>
              </w:rPr>
              <w:t xml:space="preserve"> </w:t>
            </w:r>
            <w:r w:rsidRPr="00FF111A">
              <w:rPr>
                <w:rFonts w:eastAsiaTheme="minorHAnsi" w:cs="Times New Roman"/>
                <w:bCs/>
                <w:sz w:val="20"/>
              </w:rPr>
              <w:t>osaleda.</w:t>
            </w:r>
            <w:r w:rsidRPr="00FF111A">
              <w:rPr>
                <w:rStyle w:val="FootnoteReference"/>
                <w:rFonts w:eastAsiaTheme="minorHAnsi" w:cs="Times New Roman"/>
                <w:bCs/>
                <w:sz w:val="20"/>
              </w:rPr>
              <w:footnoteReference w:id="37"/>
            </w:r>
            <w:r w:rsidRPr="00FF111A">
              <w:t xml:space="preserve"> </w:t>
            </w:r>
            <w:r w:rsidRPr="00FF111A">
              <w:rPr>
                <w:rFonts w:eastAsiaTheme="minorHAnsi" w:cs="Times New Roman"/>
                <w:bCs/>
                <w:sz w:val="20"/>
              </w:rPr>
              <w:t xml:space="preserve">Lisaks näitavad teiste riikide kogemused FÕ ja MFÕ lõimimisel, et liiga kitsalt või detailselt kirjeldatud õpiväljundid ning jäik õppekava on lõimimise </w:t>
            </w:r>
            <w:r w:rsidR="00DD4984">
              <w:rPr>
                <w:rFonts w:eastAsiaTheme="minorHAnsi" w:cs="Times New Roman"/>
                <w:bCs/>
                <w:sz w:val="20"/>
              </w:rPr>
              <w:t>suur</w:t>
            </w:r>
            <w:r w:rsidR="00DD4984" w:rsidRPr="00FF111A">
              <w:rPr>
                <w:rFonts w:eastAsiaTheme="minorHAnsi" w:cs="Times New Roman"/>
                <w:bCs/>
                <w:sz w:val="20"/>
              </w:rPr>
              <w:t xml:space="preserve"> </w:t>
            </w:r>
            <w:r w:rsidRPr="00FF111A">
              <w:rPr>
                <w:rFonts w:eastAsiaTheme="minorHAnsi" w:cs="Times New Roman"/>
                <w:bCs/>
                <w:sz w:val="20"/>
              </w:rPr>
              <w:t>takistus</w:t>
            </w:r>
            <w:r w:rsidRPr="00FF111A">
              <w:rPr>
                <w:rFonts w:eastAsiaTheme="minorHAnsi" w:cs="Times New Roman"/>
                <w:bCs/>
                <w:sz w:val="20"/>
              </w:rPr>
              <w:t>.</w:t>
            </w:r>
            <w:r w:rsidRPr="00FF111A">
              <w:rPr>
                <w:rStyle w:val="FootnoteReference"/>
                <w:rFonts w:eastAsiaTheme="minorHAnsi" w:cs="Times New Roman"/>
                <w:bCs/>
                <w:sz w:val="20"/>
              </w:rPr>
              <w:footnoteReference w:id="38"/>
            </w:r>
            <w:r w:rsidRPr="00FF111A">
              <w:t xml:space="preserve"> </w:t>
            </w:r>
            <w:r w:rsidRPr="00FF111A">
              <w:rPr>
                <w:rFonts w:eastAsiaTheme="minorHAnsi" w:cs="Times New Roman"/>
                <w:bCs/>
                <w:sz w:val="20"/>
              </w:rPr>
              <w:t xml:space="preserve">Kooli õppekava õpiväljundite avaram käsitlemine </w:t>
            </w:r>
            <w:r w:rsidR="00DD4984">
              <w:rPr>
                <w:rFonts w:eastAsiaTheme="minorHAnsi" w:cs="Times New Roman"/>
                <w:bCs/>
                <w:sz w:val="20"/>
              </w:rPr>
              <w:t>ning</w:t>
            </w:r>
            <w:r w:rsidR="00DD4984" w:rsidRPr="00FF111A">
              <w:rPr>
                <w:rFonts w:eastAsiaTheme="minorHAnsi" w:cs="Times New Roman"/>
                <w:bCs/>
                <w:sz w:val="20"/>
              </w:rPr>
              <w:t xml:space="preserve"> </w:t>
            </w:r>
            <w:r w:rsidRPr="00FF111A">
              <w:rPr>
                <w:rFonts w:eastAsiaTheme="minorHAnsi" w:cs="Times New Roman"/>
                <w:bCs/>
                <w:sz w:val="20"/>
              </w:rPr>
              <w:t xml:space="preserve">võimalus aine-, valdkonna- ja/või väljundipõhiseks arvestamiseks leevendab erinevate huvidega õpilaste </w:t>
            </w:r>
            <w:proofErr w:type="spellStart"/>
            <w:r w:rsidRPr="00FF111A">
              <w:rPr>
                <w:rFonts w:eastAsiaTheme="minorHAnsi" w:cs="Times New Roman"/>
                <w:bCs/>
                <w:sz w:val="20"/>
              </w:rPr>
              <w:t>MFÕs</w:t>
            </w:r>
            <w:proofErr w:type="spellEnd"/>
            <w:r w:rsidRPr="00FF111A">
              <w:rPr>
                <w:rFonts w:eastAsiaTheme="minorHAnsi" w:cs="Times New Roman"/>
                <w:bCs/>
                <w:sz w:val="20"/>
              </w:rPr>
              <w:t xml:space="preserve"> läbitu </w:t>
            </w:r>
            <w:proofErr w:type="spellStart"/>
            <w:r w:rsidRPr="00FF111A">
              <w:rPr>
                <w:rFonts w:eastAsiaTheme="minorHAnsi" w:cs="Times New Roman"/>
                <w:bCs/>
                <w:sz w:val="20"/>
              </w:rPr>
              <w:t>FÕs</w:t>
            </w:r>
            <w:proofErr w:type="spellEnd"/>
            <w:r w:rsidRPr="00FF111A">
              <w:rPr>
                <w:rFonts w:eastAsiaTheme="minorHAnsi" w:cs="Times New Roman"/>
                <w:bCs/>
                <w:sz w:val="20"/>
              </w:rPr>
              <w:t xml:space="preserve"> arvestamise </w:t>
            </w:r>
            <w:r w:rsidR="00DD4984">
              <w:rPr>
                <w:rFonts w:eastAsiaTheme="minorHAnsi" w:cs="Times New Roman"/>
                <w:bCs/>
                <w:sz w:val="20"/>
              </w:rPr>
              <w:t>probleemi</w:t>
            </w:r>
            <w:r w:rsidRPr="00FF111A">
              <w:rPr>
                <w:rFonts w:eastAsiaTheme="minorHAnsi" w:cs="Times New Roman"/>
                <w:bCs/>
                <w:sz w:val="20"/>
              </w:rPr>
              <w:t>.</w:t>
            </w:r>
          </w:p>
          <w:p w14:paraId="736DE04A" w14:textId="2ABC8AB8" w:rsidR="005A47EC" w:rsidRPr="00FF111A" w:rsidRDefault="008C0438" w:rsidP="00D1481C">
            <w:pPr>
              <w:spacing w:before="0" w:line="220" w:lineRule="atLeast"/>
              <w:ind w:left="57" w:right="57"/>
              <w:jc w:val="both"/>
              <w:cnfStyle w:val="000000100000" w:firstRow="0" w:lastRow="0" w:firstColumn="0" w:lastColumn="0" w:oddVBand="0" w:evenVBand="0" w:oddHBand="1" w:evenHBand="0" w:firstRowFirstColumn="0" w:firstRowLastColumn="0" w:lastRowFirstColumn="0" w:lastRowLastColumn="0"/>
              <w:rPr>
                <w:rFonts w:eastAsiaTheme="minorHAnsi" w:cs="Times New Roman"/>
                <w:bCs/>
                <w:sz w:val="20"/>
              </w:rPr>
            </w:pPr>
            <w:r w:rsidRPr="00FF111A">
              <w:rPr>
                <w:rFonts w:eastAsiaTheme="minorHAnsi" w:cs="Times New Roman"/>
                <w:bCs/>
                <w:sz w:val="20"/>
              </w:rPr>
              <w:t xml:space="preserve">Kui </w:t>
            </w:r>
            <w:proofErr w:type="spellStart"/>
            <w:r w:rsidRPr="00FF111A">
              <w:rPr>
                <w:rFonts w:eastAsiaTheme="minorHAnsi" w:cs="Times New Roman"/>
                <w:bCs/>
                <w:sz w:val="20"/>
              </w:rPr>
              <w:t>MFÕs</w:t>
            </w:r>
            <w:proofErr w:type="spellEnd"/>
            <w:r w:rsidRPr="00FF111A">
              <w:rPr>
                <w:rFonts w:eastAsiaTheme="minorHAnsi" w:cs="Times New Roman"/>
                <w:bCs/>
                <w:sz w:val="20"/>
              </w:rPr>
              <w:t xml:space="preserve"> </w:t>
            </w:r>
            <w:r w:rsidRPr="00FF111A">
              <w:rPr>
                <w:rFonts w:eastAsiaTheme="minorHAnsi" w:cs="Times New Roman"/>
                <w:bCs/>
                <w:sz w:val="20"/>
              </w:rPr>
              <w:t>omandatu</w:t>
            </w:r>
            <w:r w:rsidR="00DD4984">
              <w:rPr>
                <w:rFonts w:eastAsiaTheme="minorHAnsi" w:cs="Times New Roman"/>
                <w:bCs/>
                <w:sz w:val="20"/>
              </w:rPr>
              <w:t>t</w:t>
            </w:r>
            <w:r w:rsidRPr="00FF111A">
              <w:rPr>
                <w:rFonts w:eastAsiaTheme="minorHAnsi" w:cs="Times New Roman"/>
                <w:bCs/>
                <w:sz w:val="20"/>
              </w:rPr>
              <w:t xml:space="preserve"> tunnusta</w:t>
            </w:r>
            <w:r w:rsidR="00DD4984">
              <w:rPr>
                <w:rFonts w:eastAsiaTheme="minorHAnsi" w:cs="Times New Roman"/>
                <w:bCs/>
                <w:sz w:val="20"/>
              </w:rPr>
              <w:t>takse</w:t>
            </w:r>
            <w:r w:rsidRPr="00FF111A">
              <w:rPr>
                <w:rFonts w:eastAsiaTheme="minorHAnsi" w:cs="Times New Roman"/>
                <w:bCs/>
                <w:sz w:val="20"/>
              </w:rPr>
              <w:t xml:space="preserve"> ja </w:t>
            </w:r>
            <w:r w:rsidRPr="00FF111A">
              <w:rPr>
                <w:rFonts w:eastAsiaTheme="minorHAnsi" w:cs="Times New Roman"/>
                <w:bCs/>
                <w:sz w:val="20"/>
              </w:rPr>
              <w:t>arvesta</w:t>
            </w:r>
            <w:r w:rsidR="00DD4984">
              <w:rPr>
                <w:rFonts w:eastAsiaTheme="minorHAnsi" w:cs="Times New Roman"/>
                <w:bCs/>
                <w:sz w:val="20"/>
              </w:rPr>
              <w:t>takse</w:t>
            </w:r>
            <w:r w:rsidRPr="00FF111A">
              <w:rPr>
                <w:rFonts w:eastAsiaTheme="minorHAnsi" w:cs="Times New Roman"/>
                <w:bCs/>
                <w:sz w:val="20"/>
              </w:rPr>
              <w:t xml:space="preserve"> süsteem</w:t>
            </w:r>
            <w:r w:rsidR="00DD4984">
              <w:rPr>
                <w:rFonts w:eastAsiaTheme="minorHAnsi" w:cs="Times New Roman"/>
                <w:bCs/>
                <w:sz w:val="20"/>
              </w:rPr>
              <w:t>selt</w:t>
            </w:r>
            <w:r w:rsidRPr="00FF111A">
              <w:rPr>
                <w:rFonts w:eastAsiaTheme="minorHAnsi" w:cs="Times New Roman"/>
                <w:bCs/>
                <w:sz w:val="20"/>
              </w:rPr>
              <w:t xml:space="preserve"> ning</w:t>
            </w:r>
            <w:r w:rsidRPr="00FF111A">
              <w:rPr>
                <w:rFonts w:eastAsiaTheme="minorHAnsi" w:cs="Times New Roman"/>
                <w:bCs/>
                <w:sz w:val="20"/>
              </w:rPr>
              <w:t xml:space="preserve"> </w:t>
            </w:r>
            <w:r w:rsidR="00DD4984">
              <w:rPr>
                <w:rFonts w:eastAsiaTheme="minorHAnsi" w:cs="Times New Roman"/>
                <w:bCs/>
                <w:sz w:val="20"/>
              </w:rPr>
              <w:t>see on</w:t>
            </w:r>
            <w:r w:rsidR="00DD4984">
              <w:rPr>
                <w:rFonts w:eastAsiaTheme="minorHAnsi" w:cs="Times New Roman"/>
                <w:bCs/>
                <w:sz w:val="20"/>
              </w:rPr>
              <w:t xml:space="preserve"> </w:t>
            </w:r>
            <w:r w:rsidRPr="00FF111A">
              <w:rPr>
                <w:rFonts w:eastAsiaTheme="minorHAnsi" w:cs="Times New Roman"/>
                <w:bCs/>
                <w:sz w:val="20"/>
              </w:rPr>
              <w:t xml:space="preserve">õpetajatele, õpilastele ja MFÕ pakkujatele senisest paremini arusaadav, siis eelduslikult hoogustub MFÕ arvestamise taotlemine ning </w:t>
            </w:r>
            <w:r w:rsidR="00DD4984">
              <w:rPr>
                <w:rFonts w:eastAsiaTheme="minorHAnsi" w:cs="Times New Roman"/>
                <w:bCs/>
                <w:sz w:val="20"/>
              </w:rPr>
              <w:t>tänu sellele</w:t>
            </w:r>
            <w:r w:rsidR="00DD4984" w:rsidRPr="00FF111A">
              <w:rPr>
                <w:rFonts w:eastAsiaTheme="minorHAnsi" w:cs="Times New Roman"/>
                <w:bCs/>
                <w:sz w:val="20"/>
              </w:rPr>
              <w:t xml:space="preserve"> </w:t>
            </w:r>
            <w:r w:rsidRPr="00FF111A">
              <w:rPr>
                <w:rFonts w:eastAsiaTheme="minorHAnsi" w:cs="Times New Roman"/>
                <w:bCs/>
                <w:sz w:val="20"/>
              </w:rPr>
              <w:t>leeveneb õpilaste</w:t>
            </w:r>
            <w:r w:rsidR="00D558D7">
              <w:rPr>
                <w:rFonts w:eastAsiaTheme="minorHAnsi" w:cs="Times New Roman"/>
                <w:bCs/>
                <w:sz w:val="20"/>
              </w:rPr>
              <w:t xml:space="preserve"> </w:t>
            </w:r>
            <w:r w:rsidRPr="00FF111A">
              <w:rPr>
                <w:rFonts w:eastAsiaTheme="minorHAnsi" w:cs="Times New Roman"/>
                <w:bCs/>
                <w:sz w:val="20"/>
              </w:rPr>
              <w:t xml:space="preserve">üldine nädalakoormus. MFÕ väärtustamine </w:t>
            </w:r>
            <w:r w:rsidRPr="00FF111A">
              <w:rPr>
                <w:rFonts w:eastAsiaTheme="minorHAnsi" w:cs="Times New Roman"/>
                <w:bCs/>
                <w:sz w:val="20"/>
              </w:rPr>
              <w:lastRenderedPageBreak/>
              <w:t xml:space="preserve">suurendab ka õpilaste </w:t>
            </w:r>
            <w:r w:rsidR="00DD4984" w:rsidRPr="00FF111A">
              <w:rPr>
                <w:rFonts w:eastAsiaTheme="minorHAnsi" w:cs="Times New Roman"/>
                <w:bCs/>
                <w:sz w:val="20"/>
              </w:rPr>
              <w:t>motivatsiooni</w:t>
            </w:r>
            <w:r w:rsidR="00DD4984" w:rsidRPr="00FF111A">
              <w:rPr>
                <w:rFonts w:eastAsiaTheme="minorHAnsi" w:cs="Times New Roman"/>
                <w:bCs/>
                <w:sz w:val="20"/>
              </w:rPr>
              <w:t xml:space="preserve"> osale</w:t>
            </w:r>
            <w:r w:rsidR="00DD4984">
              <w:rPr>
                <w:rFonts w:eastAsiaTheme="minorHAnsi" w:cs="Times New Roman"/>
                <w:bCs/>
                <w:sz w:val="20"/>
              </w:rPr>
              <w:t>da</w:t>
            </w:r>
            <w:r w:rsidR="00DD4984" w:rsidRPr="00FF111A">
              <w:rPr>
                <w:rFonts w:eastAsiaTheme="minorHAnsi" w:cs="Times New Roman"/>
                <w:bCs/>
                <w:sz w:val="20"/>
              </w:rPr>
              <w:t xml:space="preserve"> </w:t>
            </w:r>
            <w:proofErr w:type="spellStart"/>
            <w:r w:rsidRPr="00FF111A">
              <w:rPr>
                <w:rFonts w:eastAsiaTheme="minorHAnsi" w:cs="Times New Roman"/>
                <w:bCs/>
                <w:sz w:val="20"/>
              </w:rPr>
              <w:t>MFÕs</w:t>
            </w:r>
            <w:proofErr w:type="spellEnd"/>
            <w:r w:rsidRPr="00FF111A">
              <w:rPr>
                <w:rFonts w:eastAsiaTheme="minorHAnsi" w:cs="Times New Roman"/>
                <w:bCs/>
                <w:sz w:val="20"/>
              </w:rPr>
              <w:t>.</w:t>
            </w:r>
            <w:r w:rsidRPr="00FF111A">
              <w:rPr>
                <w:rStyle w:val="FootnoteReference"/>
                <w:rFonts w:eastAsiaTheme="minorHAnsi" w:cs="Times New Roman"/>
                <w:bCs/>
                <w:sz w:val="20"/>
              </w:rPr>
              <w:footnoteReference w:id="39"/>
            </w:r>
            <w:r w:rsidRPr="00FF111A">
              <w:rPr>
                <w:rFonts w:eastAsiaTheme="minorHAnsi" w:cs="Times New Roman"/>
                <w:bCs/>
                <w:sz w:val="20"/>
              </w:rPr>
              <w:t xml:space="preserve"> Läbimõeldud ning hariduspsühholoogilistest teadmistest lähtuv </w:t>
            </w:r>
            <w:proofErr w:type="spellStart"/>
            <w:r w:rsidRPr="00FF111A">
              <w:rPr>
                <w:rFonts w:eastAsiaTheme="minorHAnsi" w:cs="Times New Roman"/>
                <w:bCs/>
                <w:sz w:val="20"/>
              </w:rPr>
              <w:t>enesehindamissüsteem</w:t>
            </w:r>
            <w:proofErr w:type="spellEnd"/>
            <w:r w:rsidRPr="00FF111A">
              <w:rPr>
                <w:rFonts w:eastAsiaTheme="minorHAnsi" w:cs="Times New Roman"/>
                <w:bCs/>
                <w:sz w:val="20"/>
              </w:rPr>
              <w:t xml:space="preserve"> toetab õpilaste üldpädevuste arengut, säilitades samal ajal MFÕ, eriti noorsootöö ja huvihariduse kui õpikeskkonna paindlikkuse.</w:t>
            </w:r>
          </w:p>
          <w:p w14:paraId="71713FE3" w14:textId="17137600" w:rsidR="005A47EC" w:rsidRPr="00FF111A" w:rsidRDefault="008C0438" w:rsidP="00D1481C">
            <w:pPr>
              <w:spacing w:before="0" w:line="220" w:lineRule="atLeast"/>
              <w:ind w:left="57" w:right="57"/>
              <w:jc w:val="both"/>
              <w:cnfStyle w:val="000000100000" w:firstRow="0" w:lastRow="0" w:firstColumn="0" w:lastColumn="0" w:oddVBand="0" w:evenVBand="0" w:oddHBand="1" w:evenHBand="0" w:firstRowFirstColumn="0" w:firstRowLastColumn="0" w:lastRowFirstColumn="0" w:lastRowLastColumn="0"/>
              <w:rPr>
                <w:rFonts w:eastAsiaTheme="minorHAnsi" w:cs="Times New Roman"/>
                <w:bCs/>
                <w:sz w:val="20"/>
              </w:rPr>
            </w:pPr>
            <w:r w:rsidRPr="00FF111A">
              <w:rPr>
                <w:rFonts w:eastAsiaTheme="minorHAnsi" w:cs="Times New Roman"/>
                <w:bCs/>
                <w:sz w:val="20"/>
              </w:rPr>
              <w:t xml:space="preserve">Süsteemne lähenemine </w:t>
            </w:r>
            <w:r w:rsidRPr="00FF111A">
              <w:rPr>
                <w:rFonts w:eastAsiaTheme="minorHAnsi" w:cs="Times New Roman"/>
                <w:bCs/>
                <w:sz w:val="20"/>
              </w:rPr>
              <w:t>põhimõtete</w:t>
            </w:r>
            <w:r w:rsidR="009D2B6E">
              <w:rPr>
                <w:rFonts w:eastAsiaTheme="minorHAnsi" w:cs="Times New Roman"/>
                <w:bCs/>
                <w:sz w:val="20"/>
              </w:rPr>
              <w:t>le</w:t>
            </w:r>
            <w:r w:rsidRPr="00FF111A">
              <w:rPr>
                <w:rFonts w:eastAsiaTheme="minorHAnsi" w:cs="Times New Roman"/>
                <w:bCs/>
                <w:sz w:val="20"/>
              </w:rPr>
              <w:t xml:space="preserve"> ja </w:t>
            </w:r>
            <w:r w:rsidRPr="00FF111A">
              <w:rPr>
                <w:rFonts w:eastAsiaTheme="minorHAnsi" w:cs="Times New Roman"/>
                <w:bCs/>
                <w:sz w:val="20"/>
              </w:rPr>
              <w:t>korralduse</w:t>
            </w:r>
            <w:r w:rsidR="009D2B6E">
              <w:rPr>
                <w:rFonts w:eastAsiaTheme="minorHAnsi" w:cs="Times New Roman"/>
                <w:bCs/>
                <w:sz w:val="20"/>
              </w:rPr>
              <w:t>le</w:t>
            </w:r>
            <w:r w:rsidRPr="00FF111A">
              <w:rPr>
                <w:rFonts w:eastAsiaTheme="minorHAnsi" w:cs="Times New Roman"/>
                <w:bCs/>
                <w:sz w:val="20"/>
              </w:rPr>
              <w:t xml:space="preserve"> loob olukorra, kus </w:t>
            </w:r>
            <w:r w:rsidRPr="00FF111A">
              <w:rPr>
                <w:rFonts w:eastAsiaTheme="minorHAnsi" w:cs="Times New Roman"/>
                <w:bCs/>
                <w:sz w:val="20"/>
              </w:rPr>
              <w:t>üldhariduskooli</w:t>
            </w:r>
            <w:r w:rsidRPr="00FF111A">
              <w:rPr>
                <w:rFonts w:eastAsiaTheme="minorHAnsi" w:cs="Times New Roman"/>
                <w:bCs/>
                <w:sz w:val="20"/>
              </w:rPr>
              <w:t xml:space="preserve"> tasandil saab juhinduda </w:t>
            </w:r>
            <w:r w:rsidRPr="00FF111A">
              <w:rPr>
                <w:rFonts w:eastAsiaTheme="minorHAnsi" w:cs="Times New Roman"/>
                <w:bCs/>
                <w:sz w:val="20"/>
              </w:rPr>
              <w:t xml:space="preserve">lõimimise </w:t>
            </w:r>
            <w:r w:rsidR="00924BAA" w:rsidRPr="00FF111A">
              <w:rPr>
                <w:rFonts w:eastAsiaTheme="minorHAnsi" w:cs="Times New Roman"/>
                <w:bCs/>
                <w:sz w:val="20"/>
              </w:rPr>
              <w:t xml:space="preserve">riiklikust </w:t>
            </w:r>
            <w:r w:rsidRPr="00FF111A">
              <w:rPr>
                <w:rFonts w:eastAsiaTheme="minorHAnsi" w:cs="Times New Roman"/>
                <w:bCs/>
                <w:sz w:val="20"/>
              </w:rPr>
              <w:t xml:space="preserve">raamistikust, kuid koolide endi ülesandeks jääb kokku leppida täpsed reeglid ja </w:t>
            </w:r>
            <w:r w:rsidRPr="00FF111A">
              <w:rPr>
                <w:rFonts w:eastAsiaTheme="minorHAnsi" w:cs="Times New Roman"/>
                <w:bCs/>
                <w:sz w:val="20"/>
              </w:rPr>
              <w:t>t</w:t>
            </w:r>
            <w:r w:rsidR="00924BAA">
              <w:rPr>
                <w:rFonts w:eastAsiaTheme="minorHAnsi" w:cs="Times New Roman"/>
                <w:bCs/>
                <w:sz w:val="20"/>
              </w:rPr>
              <w:t>egutse</w:t>
            </w:r>
            <w:r w:rsidRPr="00FF111A">
              <w:rPr>
                <w:rFonts w:eastAsiaTheme="minorHAnsi" w:cs="Times New Roman"/>
                <w:bCs/>
                <w:sz w:val="20"/>
              </w:rPr>
              <w:t>misloogika</w:t>
            </w:r>
            <w:r w:rsidR="00DD4984">
              <w:rPr>
                <w:rFonts w:eastAsiaTheme="minorHAnsi" w:cs="Times New Roman"/>
                <w:bCs/>
                <w:sz w:val="20"/>
              </w:rPr>
              <w:t xml:space="preserve"> selle kohta</w:t>
            </w:r>
            <w:r w:rsidRPr="00FF111A">
              <w:rPr>
                <w:rFonts w:eastAsiaTheme="minorHAnsi" w:cs="Times New Roman"/>
                <w:bCs/>
                <w:sz w:val="20"/>
              </w:rPr>
              <w:t xml:space="preserve">, kuidas </w:t>
            </w:r>
            <w:r w:rsidR="00A10FFD" w:rsidRPr="00FF111A">
              <w:rPr>
                <w:rFonts w:eastAsiaTheme="minorHAnsi" w:cs="Times New Roman"/>
                <w:bCs/>
                <w:sz w:val="20"/>
              </w:rPr>
              <w:t xml:space="preserve">arvestatakse </w:t>
            </w:r>
            <w:r w:rsidR="00DD4984">
              <w:rPr>
                <w:rFonts w:eastAsiaTheme="minorHAnsi" w:cs="Times New Roman"/>
                <w:bCs/>
                <w:sz w:val="20"/>
              </w:rPr>
              <w:t>kindla</w:t>
            </w:r>
            <w:r w:rsidR="00DD4984" w:rsidRPr="00FF111A">
              <w:rPr>
                <w:rFonts w:eastAsiaTheme="minorHAnsi" w:cs="Times New Roman"/>
                <w:bCs/>
                <w:sz w:val="20"/>
              </w:rPr>
              <w:t xml:space="preserve"> </w:t>
            </w:r>
            <w:r w:rsidRPr="00FF111A">
              <w:rPr>
                <w:rFonts w:eastAsiaTheme="minorHAnsi" w:cs="Times New Roman"/>
                <w:bCs/>
                <w:sz w:val="20"/>
              </w:rPr>
              <w:t xml:space="preserve">kooli kontekstis ja kogukonda </w:t>
            </w:r>
            <w:r w:rsidR="00DD4984">
              <w:rPr>
                <w:rFonts w:eastAsiaTheme="minorHAnsi" w:cs="Times New Roman"/>
                <w:bCs/>
                <w:sz w:val="20"/>
              </w:rPr>
              <w:t>silmas pidades</w:t>
            </w:r>
            <w:r w:rsidR="00DD4984" w:rsidRPr="00FF111A">
              <w:rPr>
                <w:rFonts w:eastAsiaTheme="minorHAnsi" w:cs="Times New Roman"/>
                <w:bCs/>
                <w:sz w:val="20"/>
              </w:rPr>
              <w:t xml:space="preserve"> </w:t>
            </w:r>
            <w:r w:rsidRPr="00FF111A">
              <w:rPr>
                <w:rFonts w:eastAsiaTheme="minorHAnsi" w:cs="Times New Roman"/>
                <w:bCs/>
                <w:sz w:val="20"/>
              </w:rPr>
              <w:t xml:space="preserve">õpilase </w:t>
            </w:r>
            <w:proofErr w:type="spellStart"/>
            <w:r w:rsidRPr="00FF111A">
              <w:rPr>
                <w:rFonts w:eastAsiaTheme="minorHAnsi" w:cs="Times New Roman"/>
                <w:bCs/>
                <w:sz w:val="20"/>
              </w:rPr>
              <w:t>MFÕs</w:t>
            </w:r>
            <w:proofErr w:type="spellEnd"/>
            <w:r w:rsidRPr="00FF111A">
              <w:rPr>
                <w:rFonts w:eastAsiaTheme="minorHAnsi" w:cs="Times New Roman"/>
                <w:bCs/>
                <w:sz w:val="20"/>
              </w:rPr>
              <w:t xml:space="preserve"> läbitut.</w:t>
            </w:r>
            <w:r w:rsidRPr="00FF111A">
              <w:rPr>
                <w:rStyle w:val="FootnoteReference"/>
                <w:rFonts w:eastAsiaTheme="minorHAnsi" w:cs="Times New Roman"/>
                <w:bCs/>
                <w:sz w:val="20"/>
              </w:rPr>
              <w:footnoteReference w:id="40"/>
            </w:r>
          </w:p>
          <w:p w14:paraId="6F2B3CEA" w14:textId="12FAC2B6" w:rsidR="005A47EC" w:rsidRPr="00FF111A" w:rsidRDefault="008C0438" w:rsidP="00D1481C">
            <w:pPr>
              <w:spacing w:before="0" w:line="220" w:lineRule="atLeast"/>
              <w:ind w:left="57" w:right="57"/>
              <w:jc w:val="both"/>
              <w:cnfStyle w:val="000000100000" w:firstRow="0" w:lastRow="0" w:firstColumn="0" w:lastColumn="0" w:oddVBand="0" w:evenVBand="0" w:oddHBand="1" w:evenHBand="0" w:firstRowFirstColumn="0" w:firstRowLastColumn="0" w:lastRowFirstColumn="0" w:lastRowLastColumn="0"/>
              <w:rPr>
                <w:rFonts w:eastAsiaTheme="minorHAnsi" w:cs="Times New Roman"/>
                <w:bCs/>
                <w:sz w:val="20"/>
              </w:rPr>
            </w:pPr>
            <w:r w:rsidRPr="00FF111A">
              <w:rPr>
                <w:rFonts w:eastAsiaTheme="minorHAnsi" w:cs="Times New Roman"/>
                <w:bCs/>
                <w:sz w:val="20"/>
              </w:rPr>
              <w:t xml:space="preserve">Kuivõrd MFÕ ja FÕ süsteemne lõiming on võrdlemisi uus protsess kõikide osapoolte jaoks, siis vajab see teadlikku protsessijuhtimist, olukorra </w:t>
            </w:r>
            <w:r w:rsidR="00DD4984">
              <w:rPr>
                <w:rFonts w:eastAsiaTheme="minorHAnsi" w:cs="Times New Roman"/>
                <w:bCs/>
                <w:sz w:val="20"/>
              </w:rPr>
              <w:t>tuvastamist</w:t>
            </w:r>
            <w:r w:rsidRPr="00FF111A">
              <w:rPr>
                <w:rFonts w:eastAsiaTheme="minorHAnsi" w:cs="Times New Roman"/>
                <w:bCs/>
                <w:sz w:val="20"/>
              </w:rPr>
              <w:t xml:space="preserve">, seiret ja hindamist nii kooli, </w:t>
            </w:r>
            <w:proofErr w:type="spellStart"/>
            <w:r w:rsidR="00DD4984">
              <w:rPr>
                <w:rFonts w:eastAsiaTheme="minorHAnsi" w:cs="Times New Roman"/>
                <w:bCs/>
                <w:sz w:val="20"/>
              </w:rPr>
              <w:t>KOVi</w:t>
            </w:r>
            <w:proofErr w:type="spellEnd"/>
            <w:r w:rsidRPr="00FF111A">
              <w:rPr>
                <w:rFonts w:eastAsiaTheme="minorHAnsi" w:cs="Times New Roman"/>
                <w:bCs/>
                <w:sz w:val="20"/>
              </w:rPr>
              <w:t xml:space="preserve"> kui</w:t>
            </w:r>
            <w:r w:rsidRPr="00FF111A">
              <w:rPr>
                <w:rFonts w:eastAsiaTheme="minorHAnsi" w:cs="Times New Roman"/>
                <w:bCs/>
                <w:sz w:val="20"/>
              </w:rPr>
              <w:t xml:space="preserve"> </w:t>
            </w:r>
            <w:r w:rsidR="00DD4984">
              <w:rPr>
                <w:rFonts w:eastAsiaTheme="minorHAnsi" w:cs="Times New Roman"/>
                <w:bCs/>
                <w:sz w:val="20"/>
              </w:rPr>
              <w:t>ka</w:t>
            </w:r>
            <w:r w:rsidR="00DD4984">
              <w:rPr>
                <w:rFonts w:eastAsiaTheme="minorHAnsi" w:cs="Times New Roman"/>
                <w:bCs/>
                <w:sz w:val="20"/>
              </w:rPr>
              <w:t xml:space="preserve"> </w:t>
            </w:r>
            <w:r w:rsidRPr="00FF111A">
              <w:rPr>
                <w:rFonts w:eastAsiaTheme="minorHAnsi" w:cs="Times New Roman"/>
                <w:bCs/>
                <w:sz w:val="20"/>
              </w:rPr>
              <w:t xml:space="preserve">riigi tasandil, et lõimingu korraldust eri tasanditel </w:t>
            </w:r>
            <w:r w:rsidRPr="00FF111A">
              <w:rPr>
                <w:rFonts w:eastAsiaTheme="minorHAnsi" w:cs="Times New Roman"/>
                <w:bCs/>
                <w:sz w:val="20"/>
              </w:rPr>
              <w:t>vajaduse</w:t>
            </w:r>
            <w:r w:rsidR="00DD4984">
              <w:rPr>
                <w:rFonts w:eastAsiaTheme="minorHAnsi" w:cs="Times New Roman"/>
                <w:bCs/>
                <w:sz w:val="20"/>
              </w:rPr>
              <w:t xml:space="preserve"> korra</w:t>
            </w:r>
            <w:r w:rsidRPr="00FF111A">
              <w:rPr>
                <w:rFonts w:eastAsiaTheme="minorHAnsi" w:cs="Times New Roman"/>
                <w:bCs/>
                <w:sz w:val="20"/>
              </w:rPr>
              <w:t>l</w:t>
            </w:r>
            <w:r w:rsidRPr="00FF111A">
              <w:rPr>
                <w:rFonts w:eastAsiaTheme="minorHAnsi" w:cs="Times New Roman"/>
                <w:bCs/>
                <w:sz w:val="20"/>
              </w:rPr>
              <w:t xml:space="preserve"> kohandada (vt ka </w:t>
            </w:r>
            <w:r w:rsidRPr="00FF111A">
              <w:rPr>
                <w:rFonts w:eastAsiaTheme="minorHAnsi" w:cs="Times New Roman"/>
                <w:bCs/>
                <w:sz w:val="20"/>
              </w:rPr>
              <w:t>soovitus</w:t>
            </w:r>
            <w:r w:rsidR="00DD4984">
              <w:rPr>
                <w:rFonts w:eastAsiaTheme="minorHAnsi" w:cs="Times New Roman"/>
                <w:bCs/>
                <w:sz w:val="20"/>
              </w:rPr>
              <w:t>ed</w:t>
            </w:r>
            <w:r w:rsidRPr="00FF111A">
              <w:rPr>
                <w:rFonts w:eastAsiaTheme="minorHAnsi" w:cs="Times New Roman"/>
                <w:bCs/>
                <w:sz w:val="20"/>
              </w:rPr>
              <w:t xml:space="preserve"> 5 ja 7).</w:t>
            </w:r>
          </w:p>
        </w:tc>
        <w:tc>
          <w:tcPr>
            <w:tcW w:w="3769" w:type="dxa"/>
            <w:hideMark/>
          </w:tcPr>
          <w:p w14:paraId="48D7E1EE" w14:textId="0651F533" w:rsidR="00DD4984" w:rsidRDefault="008C0438" w:rsidP="00D1481C">
            <w:pPr>
              <w:spacing w:before="0" w:line="220" w:lineRule="atLeast"/>
              <w:ind w:left="57" w:right="57"/>
              <w:jc w:val="both"/>
              <w:cnfStyle w:val="000000100000" w:firstRow="0" w:lastRow="0" w:firstColumn="0" w:lastColumn="0" w:oddVBand="0" w:evenVBand="0" w:oddHBand="1" w:evenHBand="0" w:firstRowFirstColumn="0" w:firstRowLastColumn="0" w:lastRowFirstColumn="0" w:lastRowLastColumn="0"/>
              <w:rPr>
                <w:rFonts w:eastAsiaTheme="minorHAnsi" w:cs="Times New Roman"/>
                <w:bCs/>
                <w:sz w:val="20"/>
              </w:rPr>
            </w:pPr>
            <w:r w:rsidRPr="00FF111A">
              <w:rPr>
                <w:rFonts w:eastAsiaTheme="minorHAnsi" w:cs="Times New Roman"/>
                <w:bCs/>
                <w:sz w:val="20"/>
              </w:rPr>
              <w:lastRenderedPageBreak/>
              <w:t xml:space="preserve">Kuigi FÕ ja MFÕ pakkujatel võivad olla samad eesmärgid </w:t>
            </w:r>
            <w:r w:rsidR="00DD4984">
              <w:rPr>
                <w:rFonts w:eastAsiaTheme="minorHAnsi" w:cs="Times New Roman"/>
                <w:bCs/>
                <w:sz w:val="20"/>
              </w:rPr>
              <w:t>ning</w:t>
            </w:r>
            <w:r w:rsidR="00DD4984" w:rsidRPr="00FF111A">
              <w:rPr>
                <w:rFonts w:eastAsiaTheme="minorHAnsi" w:cs="Times New Roman"/>
                <w:bCs/>
                <w:sz w:val="20"/>
              </w:rPr>
              <w:t xml:space="preserve"> </w:t>
            </w:r>
            <w:r w:rsidRPr="00FF111A">
              <w:rPr>
                <w:rFonts w:eastAsiaTheme="minorHAnsi" w:cs="Times New Roman"/>
                <w:bCs/>
                <w:sz w:val="20"/>
              </w:rPr>
              <w:t xml:space="preserve">isegi samad meetodid, </w:t>
            </w:r>
            <w:r w:rsidR="00DD4984" w:rsidRPr="00FF111A">
              <w:rPr>
                <w:rFonts w:eastAsiaTheme="minorHAnsi" w:cs="Times New Roman"/>
                <w:bCs/>
                <w:sz w:val="20"/>
              </w:rPr>
              <w:t>võivad</w:t>
            </w:r>
            <w:r w:rsidR="00DD4984" w:rsidRPr="00FF111A">
              <w:rPr>
                <w:rFonts w:eastAsiaTheme="minorHAnsi" w:cs="Times New Roman"/>
                <w:bCs/>
                <w:sz w:val="20"/>
              </w:rPr>
              <w:t xml:space="preserve"> </w:t>
            </w:r>
            <w:r w:rsidRPr="00FF111A">
              <w:rPr>
                <w:rFonts w:eastAsiaTheme="minorHAnsi" w:cs="Times New Roman"/>
                <w:bCs/>
                <w:sz w:val="20"/>
              </w:rPr>
              <w:t xml:space="preserve">FÕ osapoolte </w:t>
            </w:r>
            <w:r w:rsidR="00DD4984">
              <w:rPr>
                <w:rFonts w:eastAsiaTheme="minorHAnsi" w:cs="Times New Roman"/>
                <w:bCs/>
                <w:sz w:val="20"/>
              </w:rPr>
              <w:t>napp</w:t>
            </w:r>
            <w:r w:rsidR="00DD4984" w:rsidRPr="00FF111A">
              <w:rPr>
                <w:rFonts w:eastAsiaTheme="minorHAnsi" w:cs="Times New Roman"/>
                <w:bCs/>
                <w:sz w:val="20"/>
              </w:rPr>
              <w:t xml:space="preserve"> </w:t>
            </w:r>
            <w:r w:rsidRPr="00FF111A">
              <w:rPr>
                <w:rFonts w:eastAsiaTheme="minorHAnsi" w:cs="Times New Roman"/>
                <w:bCs/>
                <w:sz w:val="20"/>
              </w:rPr>
              <w:t>teadlikkus MFÕ valdkonnas toimuvast,</w:t>
            </w:r>
            <w:r w:rsidR="00D558D7">
              <w:rPr>
                <w:rFonts w:eastAsiaTheme="minorHAnsi" w:cs="Times New Roman"/>
                <w:bCs/>
                <w:sz w:val="20"/>
              </w:rPr>
              <w:t xml:space="preserve"> </w:t>
            </w:r>
            <w:r w:rsidRPr="00FF111A">
              <w:rPr>
                <w:rFonts w:eastAsiaTheme="minorHAnsi" w:cs="Times New Roman"/>
                <w:bCs/>
                <w:sz w:val="20"/>
              </w:rPr>
              <w:t>MFÕ ebaühtlane kvaliteet ja sellega seotud usaldamatus pärssida sujuvat koostööd ning koolitöötajate motivatsiooni lõimimisega tegeleda.</w:t>
            </w:r>
            <w:r w:rsidRPr="00FF111A">
              <w:rPr>
                <w:rStyle w:val="FootnoteReference"/>
                <w:rFonts w:eastAsiaTheme="minorHAnsi" w:cs="Times New Roman"/>
                <w:bCs/>
                <w:sz w:val="20"/>
              </w:rPr>
              <w:footnoteReference w:id="41"/>
            </w:r>
            <w:r w:rsidRPr="00FF111A">
              <w:rPr>
                <w:rFonts w:eastAsiaTheme="minorHAnsi" w:cs="Times New Roman"/>
                <w:bCs/>
                <w:sz w:val="20"/>
              </w:rPr>
              <w:t xml:space="preserve"> </w:t>
            </w:r>
          </w:p>
          <w:p w14:paraId="06E50647" w14:textId="00AC8E60" w:rsidR="005A47EC" w:rsidRPr="00FF111A" w:rsidRDefault="008C0438" w:rsidP="00D1481C">
            <w:pPr>
              <w:spacing w:before="0" w:line="220" w:lineRule="atLeast"/>
              <w:ind w:left="57" w:right="57"/>
              <w:jc w:val="both"/>
              <w:cnfStyle w:val="000000100000" w:firstRow="0" w:lastRow="0" w:firstColumn="0" w:lastColumn="0" w:oddVBand="0" w:evenVBand="0" w:oddHBand="1" w:evenHBand="0" w:firstRowFirstColumn="0" w:firstRowLastColumn="0" w:lastRowFirstColumn="0" w:lastRowLastColumn="0"/>
              <w:rPr>
                <w:rFonts w:eastAsiaTheme="minorHAnsi" w:cs="Times New Roman"/>
                <w:bCs/>
                <w:sz w:val="20"/>
              </w:rPr>
            </w:pPr>
            <w:r w:rsidRPr="00FF111A">
              <w:rPr>
                <w:rFonts w:eastAsiaTheme="minorHAnsi" w:cs="Times New Roman"/>
                <w:b/>
                <w:sz w:val="20"/>
              </w:rPr>
              <w:t>Lahendus:</w:t>
            </w:r>
            <w:r w:rsidRPr="00FF111A">
              <w:rPr>
                <w:rFonts w:eastAsiaTheme="minorHAnsi" w:cs="Times New Roman"/>
                <w:bCs/>
                <w:sz w:val="20"/>
              </w:rPr>
              <w:t xml:space="preserve"> </w:t>
            </w:r>
            <w:proofErr w:type="spellStart"/>
            <w:r w:rsidRPr="00FF111A">
              <w:rPr>
                <w:rFonts w:eastAsiaTheme="minorHAnsi" w:cs="Times New Roman"/>
                <w:bCs/>
                <w:sz w:val="20"/>
              </w:rPr>
              <w:t>KOVi</w:t>
            </w:r>
            <w:proofErr w:type="spellEnd"/>
            <w:r w:rsidRPr="00FF111A">
              <w:rPr>
                <w:rFonts w:eastAsiaTheme="minorHAnsi" w:cs="Times New Roman"/>
                <w:bCs/>
                <w:sz w:val="20"/>
              </w:rPr>
              <w:t xml:space="preserve"> ja/või kooli tasandil lõimingu koordinaatori määramine toetab osapoolte koostööd ning kõigi osapoolte teavitamist </w:t>
            </w:r>
            <w:r w:rsidR="00DD4984" w:rsidRPr="00FF111A">
              <w:rPr>
                <w:rFonts w:eastAsiaTheme="minorHAnsi" w:cs="Times New Roman"/>
                <w:bCs/>
                <w:sz w:val="20"/>
              </w:rPr>
              <w:t xml:space="preserve">lõimingu korraldusest </w:t>
            </w:r>
            <w:r w:rsidRPr="00FF111A">
              <w:rPr>
                <w:rFonts w:eastAsiaTheme="minorHAnsi" w:cs="Times New Roman"/>
                <w:bCs/>
                <w:sz w:val="20"/>
              </w:rPr>
              <w:t>(vt lähemalt soovitus 14).</w:t>
            </w:r>
          </w:p>
          <w:p w14:paraId="165CCFAF" w14:textId="390C0D69" w:rsidR="00DD4984" w:rsidRPr="003E59A8" w:rsidRDefault="008C0438" w:rsidP="00D1481C">
            <w:pPr>
              <w:spacing w:before="0" w:line="220" w:lineRule="atLeast"/>
              <w:ind w:left="57" w:right="57"/>
              <w:jc w:val="both"/>
              <w:cnfStyle w:val="000000100000" w:firstRow="0" w:lastRow="0" w:firstColumn="0" w:lastColumn="0" w:oddVBand="0" w:evenVBand="0" w:oddHBand="1" w:evenHBand="0" w:firstRowFirstColumn="0" w:firstRowLastColumn="0" w:lastRowFirstColumn="0" w:lastRowLastColumn="0"/>
            </w:pPr>
            <w:r w:rsidRPr="00FF111A">
              <w:rPr>
                <w:rFonts w:eastAsiaTheme="minorHAnsi" w:cs="Times New Roman"/>
                <w:bCs/>
                <w:sz w:val="20"/>
              </w:rPr>
              <w:t xml:space="preserve">Kui </w:t>
            </w:r>
            <w:proofErr w:type="spellStart"/>
            <w:r w:rsidRPr="00FF111A">
              <w:rPr>
                <w:rFonts w:eastAsiaTheme="minorHAnsi" w:cs="Times New Roman"/>
                <w:bCs/>
                <w:sz w:val="20"/>
              </w:rPr>
              <w:t>MFÕs</w:t>
            </w:r>
            <w:proofErr w:type="spellEnd"/>
            <w:r w:rsidRPr="00FF111A">
              <w:rPr>
                <w:rFonts w:eastAsiaTheme="minorHAnsi" w:cs="Times New Roman"/>
                <w:bCs/>
                <w:sz w:val="20"/>
              </w:rPr>
              <w:t xml:space="preserve"> omandatud õpiväljundeid hinnataks </w:t>
            </w:r>
            <w:proofErr w:type="spellStart"/>
            <w:r w:rsidRPr="00FF111A">
              <w:rPr>
                <w:rFonts w:eastAsiaTheme="minorHAnsi" w:cs="Times New Roman"/>
                <w:bCs/>
                <w:sz w:val="20"/>
              </w:rPr>
              <w:t>FÕs</w:t>
            </w:r>
            <w:proofErr w:type="spellEnd"/>
            <w:r w:rsidRPr="00FF111A">
              <w:rPr>
                <w:rFonts w:eastAsiaTheme="minorHAnsi" w:cs="Times New Roman"/>
                <w:bCs/>
                <w:sz w:val="20"/>
              </w:rPr>
              <w:t xml:space="preserve"> arvestamisel kooli (numbrilise) hindamiskorralduse järgi, tekiks risk kaotada </w:t>
            </w:r>
            <w:r w:rsidRPr="00FF111A">
              <w:rPr>
                <w:rFonts w:eastAsiaTheme="minorHAnsi" w:cs="Times New Roman"/>
                <w:bCs/>
                <w:sz w:val="20"/>
              </w:rPr>
              <w:t>MFÕ</w:t>
            </w:r>
            <w:r w:rsidR="00DD4984">
              <w:rPr>
                <w:rFonts w:eastAsiaTheme="minorHAnsi" w:cs="Times New Roman"/>
                <w:bCs/>
                <w:sz w:val="20"/>
              </w:rPr>
              <w:t>-</w:t>
            </w:r>
            <w:proofErr w:type="spellStart"/>
            <w:r w:rsidRPr="00FF111A">
              <w:rPr>
                <w:rFonts w:eastAsiaTheme="minorHAnsi" w:cs="Times New Roman"/>
                <w:bCs/>
                <w:sz w:val="20"/>
              </w:rPr>
              <w:t>le</w:t>
            </w:r>
            <w:proofErr w:type="spellEnd"/>
            <w:r w:rsidRPr="00FF111A">
              <w:rPr>
                <w:rFonts w:eastAsiaTheme="minorHAnsi" w:cs="Times New Roman"/>
                <w:bCs/>
                <w:sz w:val="20"/>
              </w:rPr>
              <w:t xml:space="preserve"> eriomane </w:t>
            </w:r>
            <w:r w:rsidR="00DD4984">
              <w:rPr>
                <w:rFonts w:eastAsiaTheme="minorHAnsi" w:cs="Times New Roman"/>
                <w:bCs/>
                <w:sz w:val="20"/>
              </w:rPr>
              <w:t>laad</w:t>
            </w:r>
            <w:r w:rsidR="00DD4984" w:rsidRPr="00FF111A">
              <w:rPr>
                <w:rFonts w:eastAsiaTheme="minorHAnsi" w:cs="Times New Roman"/>
                <w:bCs/>
                <w:sz w:val="20"/>
              </w:rPr>
              <w:t xml:space="preserve"> </w:t>
            </w:r>
            <w:r w:rsidRPr="00FF111A">
              <w:rPr>
                <w:rFonts w:eastAsiaTheme="minorHAnsi" w:cs="Times New Roman"/>
                <w:bCs/>
                <w:sz w:val="20"/>
              </w:rPr>
              <w:t>(vabatahtlikkus, osalejate sisemine motivatsioon, spontaansus ja määramatus).</w:t>
            </w:r>
            <w:r w:rsidRPr="00FF111A">
              <w:rPr>
                <w:rStyle w:val="FootnoteReference"/>
                <w:rFonts w:eastAsiaTheme="minorHAnsi" w:cs="Times New Roman"/>
                <w:bCs/>
                <w:sz w:val="20"/>
              </w:rPr>
              <w:footnoteReference w:id="42"/>
            </w:r>
            <w:r w:rsidR="00DD4984" w:rsidRPr="00915820">
              <w:rPr>
                <w:rStyle w:val="FootnoteReference"/>
              </w:rPr>
              <w:t>,</w:t>
            </w:r>
            <w:r w:rsidR="006D36B4">
              <w:t xml:space="preserve"> </w:t>
            </w:r>
            <w:r w:rsidRPr="00FF111A">
              <w:rPr>
                <w:rStyle w:val="FootnoteReference"/>
                <w:rFonts w:eastAsiaTheme="minorHAnsi" w:cs="Times New Roman"/>
                <w:bCs/>
                <w:sz w:val="20"/>
              </w:rPr>
              <w:footnoteReference w:id="43"/>
            </w:r>
            <w:r w:rsidRPr="00FF111A">
              <w:t xml:space="preserve"> </w:t>
            </w:r>
          </w:p>
          <w:p w14:paraId="4345DDCF" w14:textId="51EA4BDC" w:rsidR="005A47EC" w:rsidRPr="00FF111A" w:rsidRDefault="008C0438" w:rsidP="00D1481C">
            <w:pPr>
              <w:spacing w:before="0" w:line="220" w:lineRule="atLeast"/>
              <w:ind w:left="57" w:right="57"/>
              <w:jc w:val="both"/>
              <w:cnfStyle w:val="000000100000" w:firstRow="0" w:lastRow="0" w:firstColumn="0" w:lastColumn="0" w:oddVBand="0" w:evenVBand="0" w:oddHBand="1" w:evenHBand="0" w:firstRowFirstColumn="0" w:firstRowLastColumn="0" w:lastRowFirstColumn="0" w:lastRowLastColumn="0"/>
              <w:rPr>
                <w:rFonts w:eastAsiaTheme="minorHAnsi" w:cs="Times New Roman"/>
                <w:bCs/>
                <w:sz w:val="20"/>
              </w:rPr>
            </w:pPr>
            <w:r w:rsidRPr="00FF111A">
              <w:rPr>
                <w:rFonts w:eastAsiaTheme="minorHAnsi" w:cs="Times New Roman"/>
                <w:b/>
                <w:sz w:val="20"/>
              </w:rPr>
              <w:t>Lahendus:</w:t>
            </w:r>
            <w:r w:rsidRPr="00FF111A">
              <w:rPr>
                <w:rFonts w:eastAsiaTheme="minorHAnsi" w:cs="Times New Roman"/>
                <w:bCs/>
                <w:sz w:val="20"/>
              </w:rPr>
              <w:t xml:space="preserve"> MFÕ arvestamisel enese</w:t>
            </w:r>
            <w:r w:rsidR="00827935">
              <w:rPr>
                <w:rFonts w:eastAsiaTheme="minorHAnsi" w:cs="Times New Roman"/>
                <w:bCs/>
                <w:sz w:val="20"/>
              </w:rPr>
              <w:softHyphen/>
            </w:r>
            <w:r w:rsidRPr="00FF111A">
              <w:rPr>
                <w:rFonts w:eastAsiaTheme="minorHAnsi" w:cs="Times New Roman"/>
                <w:bCs/>
                <w:sz w:val="20"/>
              </w:rPr>
              <w:t xml:space="preserve">hindamise kasutamine aitab kaasa MFÕ eriomasuse säilitamisele </w:t>
            </w:r>
            <w:r w:rsidR="00DD4984">
              <w:rPr>
                <w:rFonts w:eastAsiaTheme="minorHAnsi" w:cs="Times New Roman"/>
                <w:bCs/>
                <w:sz w:val="20"/>
              </w:rPr>
              <w:t>ja</w:t>
            </w:r>
            <w:r w:rsidR="00DD4984" w:rsidRPr="00FF111A">
              <w:rPr>
                <w:rFonts w:eastAsiaTheme="minorHAnsi" w:cs="Times New Roman"/>
                <w:bCs/>
                <w:sz w:val="20"/>
              </w:rPr>
              <w:t xml:space="preserve"> </w:t>
            </w:r>
            <w:r w:rsidRPr="00FF111A">
              <w:rPr>
                <w:rFonts w:eastAsiaTheme="minorHAnsi" w:cs="Times New Roman"/>
                <w:bCs/>
                <w:sz w:val="20"/>
              </w:rPr>
              <w:t xml:space="preserve">arendab õpilaste üldpädevusi, kuid kõik </w:t>
            </w:r>
            <w:r w:rsidRPr="00FF111A">
              <w:rPr>
                <w:rFonts w:eastAsiaTheme="minorHAnsi" w:cs="Times New Roman"/>
                <w:bCs/>
                <w:sz w:val="20"/>
              </w:rPr>
              <w:lastRenderedPageBreak/>
              <w:t xml:space="preserve">enesehindamise korraldused pole õpilastele samaväärse </w:t>
            </w:r>
            <w:r w:rsidR="00DD4984">
              <w:rPr>
                <w:rFonts w:eastAsiaTheme="minorHAnsi" w:cs="Times New Roman"/>
                <w:bCs/>
                <w:sz w:val="20"/>
              </w:rPr>
              <w:t>soodsa</w:t>
            </w:r>
            <w:r w:rsidR="00DD4984" w:rsidRPr="00FF111A">
              <w:rPr>
                <w:rFonts w:eastAsiaTheme="minorHAnsi" w:cs="Times New Roman"/>
                <w:bCs/>
                <w:sz w:val="20"/>
              </w:rPr>
              <w:t xml:space="preserve"> </w:t>
            </w:r>
            <w:r w:rsidRPr="00FF111A">
              <w:rPr>
                <w:rFonts w:eastAsiaTheme="minorHAnsi" w:cs="Times New Roman"/>
                <w:bCs/>
                <w:sz w:val="20"/>
              </w:rPr>
              <w:t>mõjuga.</w:t>
            </w:r>
            <w:r w:rsidRPr="00FF111A">
              <w:rPr>
                <w:rStyle w:val="FootnoteReference"/>
                <w:rFonts w:eastAsiaTheme="minorHAnsi" w:cs="Times New Roman"/>
                <w:bCs/>
                <w:sz w:val="20"/>
              </w:rPr>
              <w:footnoteReference w:id="44"/>
            </w:r>
            <w:r w:rsidRPr="00FF111A">
              <w:rPr>
                <w:rFonts w:eastAsiaTheme="minorHAnsi" w:cs="Times New Roman"/>
                <w:bCs/>
                <w:sz w:val="20"/>
              </w:rPr>
              <w:t xml:space="preserve"> Seepärast tuleks kooli õppekorralduses </w:t>
            </w:r>
            <w:r w:rsidR="00DD4984" w:rsidRPr="00FF111A">
              <w:rPr>
                <w:rFonts w:eastAsiaTheme="minorHAnsi" w:cs="Times New Roman"/>
                <w:bCs/>
                <w:sz w:val="20"/>
              </w:rPr>
              <w:t xml:space="preserve">lähtuda </w:t>
            </w:r>
            <w:r w:rsidRPr="00FF111A">
              <w:rPr>
                <w:rFonts w:eastAsiaTheme="minorHAnsi" w:cs="Times New Roman"/>
                <w:bCs/>
                <w:sz w:val="20"/>
              </w:rPr>
              <w:t xml:space="preserve">õpilaste </w:t>
            </w:r>
            <w:proofErr w:type="spellStart"/>
            <w:r w:rsidRPr="00FF111A">
              <w:rPr>
                <w:rFonts w:eastAsiaTheme="minorHAnsi" w:cs="Times New Roman"/>
                <w:bCs/>
                <w:sz w:val="20"/>
              </w:rPr>
              <w:t>enesehindamissüsteemi</w:t>
            </w:r>
            <w:proofErr w:type="spellEnd"/>
            <w:r w:rsidRPr="00FF111A">
              <w:rPr>
                <w:rFonts w:eastAsiaTheme="minorHAnsi" w:cs="Times New Roman"/>
                <w:bCs/>
                <w:sz w:val="20"/>
              </w:rPr>
              <w:t xml:space="preserve"> loomisel riiklikest juhistest (vt soovitus 4).</w:t>
            </w:r>
          </w:p>
          <w:p w14:paraId="15A4BB36" w14:textId="6E746368" w:rsidR="008C0438" w:rsidRPr="00FF111A" w:rsidRDefault="008C0438" w:rsidP="00D1481C">
            <w:pPr>
              <w:spacing w:before="0" w:line="220" w:lineRule="atLeast"/>
              <w:ind w:left="57" w:right="57"/>
              <w:jc w:val="both"/>
              <w:cnfStyle w:val="000000100000" w:firstRow="0" w:lastRow="0" w:firstColumn="0" w:lastColumn="0" w:oddVBand="0" w:evenVBand="0" w:oddHBand="1" w:evenHBand="0" w:firstRowFirstColumn="0" w:firstRowLastColumn="0" w:lastRowFirstColumn="0" w:lastRowLastColumn="0"/>
              <w:rPr>
                <w:bCs/>
                <w:sz w:val="20"/>
              </w:rPr>
            </w:pPr>
            <w:r w:rsidRPr="00FF111A">
              <w:rPr>
                <w:bCs/>
                <w:sz w:val="20"/>
              </w:rPr>
              <w:t xml:space="preserve">Õpilaste erinevate huvialade </w:t>
            </w:r>
            <w:r w:rsidR="00DD4984">
              <w:rPr>
                <w:bCs/>
                <w:sz w:val="20"/>
              </w:rPr>
              <w:t>ja</w:t>
            </w:r>
            <w:r w:rsidR="00DD4984" w:rsidRPr="00FF111A">
              <w:rPr>
                <w:bCs/>
                <w:sz w:val="20"/>
              </w:rPr>
              <w:t xml:space="preserve"> </w:t>
            </w:r>
            <w:r w:rsidRPr="00FF111A">
              <w:rPr>
                <w:bCs/>
                <w:sz w:val="20"/>
              </w:rPr>
              <w:t xml:space="preserve">MFÕ eri </w:t>
            </w:r>
            <w:r w:rsidRPr="00FF111A">
              <w:rPr>
                <w:bCs/>
                <w:sz w:val="20"/>
              </w:rPr>
              <w:t>vormide</w:t>
            </w:r>
            <w:r w:rsidRPr="00FF111A">
              <w:rPr>
                <w:bCs/>
                <w:sz w:val="20"/>
              </w:rPr>
              <w:t xml:space="preserve"> (nt rahvusvahelised </w:t>
            </w:r>
            <w:proofErr w:type="spellStart"/>
            <w:r w:rsidRPr="00FF111A">
              <w:rPr>
                <w:bCs/>
                <w:sz w:val="20"/>
              </w:rPr>
              <w:t>noorteprojektid</w:t>
            </w:r>
            <w:proofErr w:type="spellEnd"/>
            <w:r w:rsidRPr="00FF111A">
              <w:rPr>
                <w:bCs/>
                <w:sz w:val="20"/>
              </w:rPr>
              <w:t xml:space="preserve">, laagrid, projektipõhine huvitegevus) arvestamine MFÕ-FÕ lõimimise korralduse täpsustamisel koolis võib osutuda keeruliseks, võrreldes </w:t>
            </w:r>
            <w:r w:rsidRPr="00FF111A">
              <w:rPr>
                <w:bCs/>
                <w:sz w:val="20"/>
              </w:rPr>
              <w:t>n</w:t>
            </w:r>
            <w:r w:rsidR="00DD4984">
              <w:rPr>
                <w:bCs/>
                <w:sz w:val="20"/>
              </w:rPr>
              <w:t>äiteks</w:t>
            </w:r>
            <w:r w:rsidRPr="00FF111A">
              <w:rPr>
                <w:bCs/>
                <w:sz w:val="20"/>
              </w:rPr>
              <w:t xml:space="preserve"> huvihariduse arvestamise korraldusega. </w:t>
            </w:r>
          </w:p>
          <w:p w14:paraId="16A84E6F" w14:textId="2CE22D66" w:rsidR="005A47EC" w:rsidRPr="00FF111A" w:rsidRDefault="008C0438" w:rsidP="00D1481C">
            <w:pPr>
              <w:spacing w:before="0" w:line="220" w:lineRule="atLeast"/>
              <w:ind w:left="57" w:right="57"/>
              <w:jc w:val="both"/>
              <w:cnfStyle w:val="000000100000" w:firstRow="0" w:lastRow="0" w:firstColumn="0" w:lastColumn="0" w:oddVBand="0" w:evenVBand="0" w:oddHBand="1" w:evenHBand="0" w:firstRowFirstColumn="0" w:firstRowLastColumn="0" w:lastRowFirstColumn="0" w:lastRowLastColumn="0"/>
              <w:rPr>
                <w:rFonts w:eastAsiaTheme="minorHAnsi" w:cs="Times New Roman"/>
                <w:bCs/>
                <w:sz w:val="20"/>
              </w:rPr>
            </w:pPr>
            <w:r w:rsidRPr="00FF111A">
              <w:rPr>
                <w:b/>
                <w:sz w:val="20"/>
              </w:rPr>
              <w:t>Lahendus:</w:t>
            </w:r>
            <w:r w:rsidRPr="00FF111A">
              <w:rPr>
                <w:bCs/>
                <w:sz w:val="20"/>
              </w:rPr>
              <w:t xml:space="preserve"> </w:t>
            </w:r>
            <w:r w:rsidR="00DD4984">
              <w:rPr>
                <w:bCs/>
                <w:sz w:val="20"/>
              </w:rPr>
              <w:t>a</w:t>
            </w:r>
            <w:r w:rsidRPr="00FF111A">
              <w:rPr>
                <w:bCs/>
                <w:sz w:val="20"/>
              </w:rPr>
              <w:t>varamalt</w:t>
            </w:r>
            <w:r w:rsidRPr="00FF111A">
              <w:rPr>
                <w:bCs/>
                <w:sz w:val="20"/>
              </w:rPr>
              <w:t xml:space="preserve">, mitte liiga detailselt või </w:t>
            </w:r>
            <w:r w:rsidR="00DD4984">
              <w:rPr>
                <w:bCs/>
                <w:sz w:val="20"/>
              </w:rPr>
              <w:t>üksnes</w:t>
            </w:r>
            <w:r w:rsidR="00DD4984" w:rsidRPr="00FF111A">
              <w:rPr>
                <w:bCs/>
                <w:sz w:val="20"/>
              </w:rPr>
              <w:t xml:space="preserve"> </w:t>
            </w:r>
            <w:r w:rsidRPr="00FF111A">
              <w:rPr>
                <w:bCs/>
                <w:sz w:val="20"/>
              </w:rPr>
              <w:t xml:space="preserve">ainepõhiselt kirjeldatud õpiväljundid annavad suurema vabaduse </w:t>
            </w:r>
            <w:r w:rsidR="00DD4984" w:rsidRPr="00FF111A">
              <w:rPr>
                <w:bCs/>
                <w:sz w:val="20"/>
              </w:rPr>
              <w:t>arvesta</w:t>
            </w:r>
            <w:r w:rsidR="00DD4984">
              <w:rPr>
                <w:bCs/>
                <w:sz w:val="20"/>
              </w:rPr>
              <w:t>da</w:t>
            </w:r>
            <w:r w:rsidR="00DD4984" w:rsidRPr="00FF111A">
              <w:rPr>
                <w:bCs/>
                <w:sz w:val="20"/>
              </w:rPr>
              <w:t xml:space="preserve"> </w:t>
            </w:r>
            <w:proofErr w:type="spellStart"/>
            <w:r w:rsidRPr="00FF111A">
              <w:rPr>
                <w:bCs/>
                <w:sz w:val="20"/>
              </w:rPr>
              <w:t>MFÕs</w:t>
            </w:r>
            <w:proofErr w:type="spellEnd"/>
            <w:r w:rsidRPr="00FF111A">
              <w:rPr>
                <w:bCs/>
                <w:sz w:val="20"/>
              </w:rPr>
              <w:t xml:space="preserve"> omandatu</w:t>
            </w:r>
            <w:r w:rsidR="00D66061">
              <w:rPr>
                <w:bCs/>
                <w:sz w:val="20"/>
              </w:rPr>
              <w:t>t</w:t>
            </w:r>
            <w:r w:rsidRPr="00FF111A">
              <w:rPr>
                <w:bCs/>
                <w:sz w:val="20"/>
              </w:rPr>
              <w:t xml:space="preserve">. </w:t>
            </w:r>
            <w:r w:rsidR="00DD4984">
              <w:rPr>
                <w:bCs/>
                <w:sz w:val="20"/>
              </w:rPr>
              <w:t>Nii</w:t>
            </w:r>
            <w:r w:rsidR="00DD4984">
              <w:rPr>
                <w:bCs/>
                <w:sz w:val="20"/>
              </w:rPr>
              <w:t xml:space="preserve"> </w:t>
            </w:r>
            <w:r w:rsidRPr="00FF111A">
              <w:rPr>
                <w:bCs/>
                <w:sz w:val="20"/>
              </w:rPr>
              <w:t>paranevad õpilaste võimalused</w:t>
            </w:r>
            <w:r w:rsidR="00DD4984">
              <w:rPr>
                <w:bCs/>
                <w:sz w:val="20"/>
              </w:rPr>
              <w:t xml:space="preserve">, et </w:t>
            </w:r>
            <w:proofErr w:type="spellStart"/>
            <w:r w:rsidRPr="00FF111A">
              <w:rPr>
                <w:bCs/>
                <w:sz w:val="20"/>
              </w:rPr>
              <w:t>MFÕ</w:t>
            </w:r>
            <w:r w:rsidR="00DD4984">
              <w:rPr>
                <w:bCs/>
                <w:sz w:val="20"/>
              </w:rPr>
              <w:t>s</w:t>
            </w:r>
            <w:proofErr w:type="spellEnd"/>
            <w:r w:rsidRPr="00FF111A">
              <w:rPr>
                <w:bCs/>
                <w:sz w:val="20"/>
              </w:rPr>
              <w:t xml:space="preserve"> omandatut </w:t>
            </w:r>
            <w:r w:rsidRPr="00FF111A">
              <w:rPr>
                <w:bCs/>
                <w:sz w:val="20"/>
              </w:rPr>
              <w:t>arvesta</w:t>
            </w:r>
            <w:r w:rsidR="00DD4984">
              <w:rPr>
                <w:bCs/>
                <w:sz w:val="20"/>
              </w:rPr>
              <w:t>takse</w:t>
            </w:r>
            <w:r w:rsidRPr="00FF111A">
              <w:rPr>
                <w:bCs/>
                <w:sz w:val="20"/>
              </w:rPr>
              <w:t xml:space="preserve">. MFÕ arvestamine võib olla </w:t>
            </w:r>
            <w:r w:rsidRPr="00FF111A">
              <w:rPr>
                <w:bCs/>
                <w:sz w:val="20"/>
              </w:rPr>
              <w:t>aine</w:t>
            </w:r>
            <w:r w:rsidR="00DD4984">
              <w:rPr>
                <w:bCs/>
                <w:sz w:val="20"/>
              </w:rPr>
              <w:t>-</w:t>
            </w:r>
            <w:r w:rsidRPr="00FF111A">
              <w:rPr>
                <w:bCs/>
                <w:sz w:val="20"/>
              </w:rPr>
              <w:t>, valdkonna</w:t>
            </w:r>
            <w:r w:rsidR="00DD4984">
              <w:rPr>
                <w:bCs/>
                <w:sz w:val="20"/>
              </w:rPr>
              <w:t>-</w:t>
            </w:r>
            <w:r w:rsidRPr="00FF111A">
              <w:rPr>
                <w:bCs/>
                <w:sz w:val="20"/>
              </w:rPr>
              <w:t xml:space="preserve"> ja/või väljundipõhine.</w:t>
            </w:r>
            <w:r w:rsidRPr="00FF111A">
              <w:rPr>
                <w:rStyle w:val="FootnoteReference"/>
                <w:bCs/>
                <w:sz w:val="20"/>
              </w:rPr>
              <w:footnoteReference w:id="45"/>
            </w:r>
          </w:p>
        </w:tc>
        <w:tc>
          <w:tcPr>
            <w:tcW w:w="3770" w:type="dxa"/>
            <w:hideMark/>
          </w:tcPr>
          <w:p w14:paraId="51D5ACA0" w14:textId="3FB19191" w:rsidR="005A47EC" w:rsidRPr="00FF111A" w:rsidRDefault="00FE333C" w:rsidP="00FE333C">
            <w:pPr>
              <w:spacing w:before="0" w:line="220" w:lineRule="atLeast"/>
              <w:ind w:left="57" w:right="57"/>
              <w:jc w:val="both"/>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r>
              <w:rPr>
                <w:bCs/>
                <w:sz w:val="20"/>
              </w:rPr>
              <w:lastRenderedPageBreak/>
              <w:t>Kõrge</w:t>
            </w:r>
          </w:p>
        </w:tc>
      </w:tr>
      <w:tr w:rsidR="005A47EC" w:rsidRPr="00FF111A" w14:paraId="75A7F660" w14:textId="77777777" w:rsidTr="00554471">
        <w:trPr>
          <w:trHeight w:val="145"/>
        </w:trPr>
        <w:tc>
          <w:tcPr>
            <w:cnfStyle w:val="001000000000" w:firstRow="0" w:lastRow="0" w:firstColumn="1" w:lastColumn="0" w:oddVBand="0" w:evenVBand="0" w:oddHBand="0" w:evenHBand="0" w:firstRowFirstColumn="0" w:firstRowLastColumn="0" w:lastRowFirstColumn="0" w:lastRowLastColumn="0"/>
            <w:tcW w:w="15078" w:type="dxa"/>
            <w:gridSpan w:val="4"/>
            <w:tcBorders>
              <w:top w:val="single" w:sz="4" w:space="0" w:color="7F7F7F" w:themeColor="text1" w:themeTint="80"/>
              <w:bottom w:val="single" w:sz="4" w:space="0" w:color="7F7F7F" w:themeColor="text1" w:themeTint="80"/>
            </w:tcBorders>
          </w:tcPr>
          <w:p w14:paraId="426856A1" w14:textId="4700A1F9" w:rsidR="007D1247" w:rsidRPr="00FF111A" w:rsidRDefault="00671C67" w:rsidP="00D1481C">
            <w:pPr>
              <w:spacing w:before="0" w:line="220" w:lineRule="atLeast"/>
              <w:ind w:left="57" w:right="57"/>
              <w:jc w:val="both"/>
              <w:rPr>
                <w:sz w:val="20"/>
              </w:rPr>
            </w:pPr>
            <w:r>
              <w:rPr>
                <w:sz w:val="20"/>
              </w:rPr>
              <w:lastRenderedPageBreak/>
              <w:t>S</w:t>
            </w:r>
            <w:r w:rsidR="007D1247" w:rsidRPr="00FF111A">
              <w:rPr>
                <w:sz w:val="20"/>
              </w:rPr>
              <w:t>oovituse rakendamise</w:t>
            </w:r>
            <w:r>
              <w:rPr>
                <w:sz w:val="20"/>
              </w:rPr>
              <w:t xml:space="preserve"> juhised</w:t>
            </w:r>
          </w:p>
          <w:p w14:paraId="799301FD" w14:textId="14450768" w:rsidR="008C0438" w:rsidRPr="00D040CC" w:rsidRDefault="008C0438" w:rsidP="00FE333C">
            <w:pPr>
              <w:pStyle w:val="TableNumbList"/>
              <w:numPr>
                <w:ilvl w:val="0"/>
                <w:numId w:val="53"/>
              </w:numPr>
              <w:jc w:val="both"/>
            </w:pPr>
            <w:r w:rsidRPr="00D040CC">
              <w:t xml:space="preserve">Juhinduda </w:t>
            </w:r>
            <w:proofErr w:type="spellStart"/>
            <w:r w:rsidRPr="00D040CC">
              <w:t>MFÕs</w:t>
            </w:r>
            <w:proofErr w:type="spellEnd"/>
            <w:r w:rsidRPr="00D040CC">
              <w:t xml:space="preserve"> õpitu arvestamisel riigi väljatöötatud lõimingu põhimõtetest ja juhistest</w:t>
            </w:r>
            <w:r w:rsidR="00D040CC" w:rsidRPr="00D040CC">
              <w:t>.</w:t>
            </w:r>
          </w:p>
          <w:p w14:paraId="17C051D4" w14:textId="40ECB583" w:rsidR="008C0438" w:rsidRPr="00FF111A" w:rsidRDefault="008C0438" w:rsidP="00D1481C">
            <w:pPr>
              <w:pStyle w:val="TableNumbList"/>
              <w:numPr>
                <w:ilvl w:val="0"/>
                <w:numId w:val="46"/>
              </w:numPr>
              <w:jc w:val="both"/>
            </w:pPr>
            <w:r w:rsidRPr="00FF111A">
              <w:t xml:space="preserve">Kujundada MFÕ arvestamiseks </w:t>
            </w:r>
            <w:proofErr w:type="spellStart"/>
            <w:r w:rsidRPr="00FF111A">
              <w:t>FÕs</w:t>
            </w:r>
            <w:proofErr w:type="spellEnd"/>
            <w:r w:rsidRPr="00FF111A">
              <w:t xml:space="preserve"> enesehindamise korraldus ja tööriistad, mis lähtuvad nii lõimingu </w:t>
            </w:r>
            <w:r w:rsidR="00671C67" w:rsidRPr="00FF111A">
              <w:t>üld</w:t>
            </w:r>
            <w:r w:rsidRPr="00FF111A">
              <w:t>põhimõtetest</w:t>
            </w:r>
            <w:r w:rsidRPr="00FF111A">
              <w:t xml:space="preserve"> kui ka kooli ja/või piirkonna eripärast</w:t>
            </w:r>
            <w:r w:rsidR="00671C67">
              <w:t>.</w:t>
            </w:r>
          </w:p>
          <w:p w14:paraId="21A11AC0" w14:textId="1EF7CBCF" w:rsidR="005A47EC" w:rsidRPr="00FF111A" w:rsidRDefault="008C0438" w:rsidP="00D1481C">
            <w:pPr>
              <w:pStyle w:val="TableNumbList"/>
              <w:numPr>
                <w:ilvl w:val="0"/>
                <w:numId w:val="46"/>
              </w:numPr>
              <w:jc w:val="both"/>
              <w:rPr>
                <w:rFonts w:eastAsiaTheme="minorHAnsi" w:cs="Times New Roman"/>
                <w:b w:val="0"/>
                <w:bCs w:val="0"/>
              </w:rPr>
            </w:pPr>
            <w:r w:rsidRPr="00FF111A">
              <w:rPr>
                <w:b w:val="0"/>
                <w:bCs w:val="0"/>
              </w:rPr>
              <w:t>Käsitleda kooli õppekavades õpiväljundeid avaramalt ja valdkonnapõhiselt</w:t>
            </w:r>
            <w:r w:rsidR="00671C67">
              <w:rPr>
                <w:b w:val="0"/>
                <w:bCs w:val="0"/>
              </w:rPr>
              <w:t>.</w:t>
            </w:r>
          </w:p>
          <w:p w14:paraId="060F3EB8" w14:textId="27F4665D" w:rsidR="008C0438" w:rsidRPr="00FF111A" w:rsidRDefault="008C0438" w:rsidP="00D1481C">
            <w:pPr>
              <w:pStyle w:val="TableNumbList"/>
              <w:numPr>
                <w:ilvl w:val="0"/>
                <w:numId w:val="46"/>
              </w:numPr>
              <w:jc w:val="both"/>
            </w:pPr>
            <w:r w:rsidRPr="00FF111A">
              <w:t>Kasutada MFÕ arvestamisel mitteeristavat hindamist</w:t>
            </w:r>
            <w:r w:rsidR="00671C67">
              <w:t>.</w:t>
            </w:r>
          </w:p>
          <w:p w14:paraId="11E5D8D6" w14:textId="7957EE49" w:rsidR="008C0438" w:rsidRPr="00FF111A" w:rsidRDefault="008C0438" w:rsidP="00D1481C">
            <w:pPr>
              <w:pStyle w:val="TableNumbList"/>
              <w:numPr>
                <w:ilvl w:val="0"/>
                <w:numId w:val="46"/>
              </w:numPr>
              <w:jc w:val="both"/>
            </w:pPr>
            <w:r w:rsidRPr="00FF111A">
              <w:t xml:space="preserve">Pöörata tähelepanu õpilaste ja lapsevanemate </w:t>
            </w:r>
            <w:r w:rsidR="00671C67">
              <w:t>teavitamisele</w:t>
            </w:r>
            <w:r w:rsidR="00671C67" w:rsidRPr="00FF111A">
              <w:t xml:space="preserve"> </w:t>
            </w:r>
            <w:r w:rsidRPr="00FF111A">
              <w:t xml:space="preserve">MFÕ-FÕ lõimimise võimalustest ning sellest, kuidas lapsevanem saab </w:t>
            </w:r>
            <w:r w:rsidR="00671C67">
              <w:t>oma last</w:t>
            </w:r>
            <w:r w:rsidR="00671C67" w:rsidRPr="00FF111A">
              <w:t xml:space="preserve"> toetada </w:t>
            </w:r>
            <w:r w:rsidRPr="00FF111A">
              <w:t>lõiminguprotsessis</w:t>
            </w:r>
            <w:r w:rsidRPr="00FF111A">
              <w:t>, sh omandatu enesehindamisel ja arvestamisel</w:t>
            </w:r>
            <w:r w:rsidR="00671C67">
              <w:t>.</w:t>
            </w:r>
          </w:p>
          <w:p w14:paraId="2CACA0F7" w14:textId="44FB04C7" w:rsidR="008C0438" w:rsidRPr="00FF111A" w:rsidRDefault="008C0438" w:rsidP="00D1481C">
            <w:pPr>
              <w:pStyle w:val="TableNumbList"/>
              <w:numPr>
                <w:ilvl w:val="0"/>
                <w:numId w:val="46"/>
              </w:numPr>
              <w:jc w:val="both"/>
              <w:rPr>
                <w:rFonts w:eastAsiaTheme="minorHAnsi" w:cs="Times New Roman"/>
                <w:b w:val="0"/>
                <w:bCs w:val="0"/>
              </w:rPr>
            </w:pPr>
            <w:r w:rsidRPr="00FF111A">
              <w:rPr>
                <w:b w:val="0"/>
                <w:bCs w:val="0"/>
              </w:rPr>
              <w:t xml:space="preserve">Õpilastele tuleb jätta võimalus </w:t>
            </w:r>
            <w:proofErr w:type="spellStart"/>
            <w:r w:rsidRPr="00FF111A">
              <w:rPr>
                <w:b w:val="0"/>
                <w:bCs w:val="0"/>
              </w:rPr>
              <w:t>MFÕs</w:t>
            </w:r>
            <w:proofErr w:type="spellEnd"/>
            <w:r w:rsidRPr="00FF111A">
              <w:rPr>
                <w:b w:val="0"/>
                <w:bCs w:val="0"/>
              </w:rPr>
              <w:t xml:space="preserve"> omandatut </w:t>
            </w:r>
            <w:r w:rsidR="00671C67" w:rsidRPr="00FF111A">
              <w:rPr>
                <w:b w:val="0"/>
                <w:bCs w:val="0"/>
              </w:rPr>
              <w:t xml:space="preserve">mitte arvestada </w:t>
            </w:r>
            <w:r w:rsidRPr="00FF111A">
              <w:rPr>
                <w:b w:val="0"/>
                <w:bCs w:val="0"/>
              </w:rPr>
              <w:t xml:space="preserve">ka FÕ õppekava osana ning FÕ õppekava õpiväljundite </w:t>
            </w:r>
            <w:proofErr w:type="spellStart"/>
            <w:r w:rsidRPr="00FF111A">
              <w:rPr>
                <w:b w:val="0"/>
                <w:bCs w:val="0"/>
              </w:rPr>
              <w:t>MFÕs</w:t>
            </w:r>
            <w:proofErr w:type="spellEnd"/>
            <w:r w:rsidRPr="00FF111A">
              <w:rPr>
                <w:b w:val="0"/>
                <w:bCs w:val="0"/>
              </w:rPr>
              <w:t xml:space="preserve"> omandamise korral </w:t>
            </w:r>
            <w:r w:rsidR="00671C67" w:rsidRPr="00FF111A">
              <w:rPr>
                <w:b w:val="0"/>
                <w:bCs w:val="0"/>
              </w:rPr>
              <w:t xml:space="preserve">osaleda </w:t>
            </w:r>
            <w:r w:rsidRPr="00FF111A">
              <w:rPr>
                <w:b w:val="0"/>
                <w:bCs w:val="0"/>
              </w:rPr>
              <w:t xml:space="preserve">siiski ka üldhariduskooli või kutseõppeasutuse vastavas ainetunnis või </w:t>
            </w:r>
            <w:r w:rsidR="00671C67">
              <w:rPr>
                <w:b w:val="0"/>
                <w:bCs w:val="0"/>
              </w:rPr>
              <w:t>vastaval aine</w:t>
            </w:r>
            <w:r w:rsidRPr="00FF111A">
              <w:rPr>
                <w:b w:val="0"/>
                <w:bCs w:val="0"/>
              </w:rPr>
              <w:t>kursusel</w:t>
            </w:r>
            <w:r w:rsidRPr="00FF111A">
              <w:rPr>
                <w:b w:val="0"/>
                <w:bCs w:val="0"/>
              </w:rPr>
              <w:t xml:space="preserve">. </w:t>
            </w:r>
          </w:p>
        </w:tc>
      </w:tr>
      <w:tr w:rsidR="005A47EC" w:rsidRPr="00FF111A" w14:paraId="739A365F" w14:textId="77777777" w:rsidTr="00554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9" w:type="dxa"/>
            <w:hideMark/>
          </w:tcPr>
          <w:p w14:paraId="47A3A820" w14:textId="77777777" w:rsidR="005A47EC" w:rsidRPr="00FF111A" w:rsidRDefault="005A47EC" w:rsidP="00554471">
            <w:pPr>
              <w:spacing w:before="0" w:line="220" w:lineRule="atLeast"/>
              <w:ind w:left="57" w:right="57"/>
              <w:rPr>
                <w:rFonts w:eastAsiaTheme="minorHAnsi" w:cs="Times New Roman"/>
                <w:b w:val="0"/>
                <w:color w:val="00A2E0" w:themeColor="accent2"/>
                <w:sz w:val="20"/>
              </w:rPr>
            </w:pPr>
          </w:p>
        </w:tc>
        <w:tc>
          <w:tcPr>
            <w:tcW w:w="3770" w:type="dxa"/>
            <w:hideMark/>
          </w:tcPr>
          <w:p w14:paraId="6C75B927" w14:textId="77777777" w:rsidR="005A47EC" w:rsidRPr="00FF111A" w:rsidRDefault="005A47EC" w:rsidP="00554471">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c>
          <w:tcPr>
            <w:tcW w:w="3769" w:type="dxa"/>
            <w:hideMark/>
          </w:tcPr>
          <w:p w14:paraId="7B4CEBB9" w14:textId="77777777" w:rsidR="005A47EC" w:rsidRPr="00FF111A" w:rsidRDefault="005A47EC" w:rsidP="00554471">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c>
          <w:tcPr>
            <w:tcW w:w="3770" w:type="dxa"/>
            <w:hideMark/>
          </w:tcPr>
          <w:p w14:paraId="50FC2166" w14:textId="77777777" w:rsidR="005A47EC" w:rsidRPr="00FF111A" w:rsidRDefault="005A47EC" w:rsidP="00554471">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r>
    </w:tbl>
    <w:p w14:paraId="49218982" w14:textId="77777777" w:rsidR="008C0438" w:rsidRPr="00FF111A" w:rsidRDefault="008C0438" w:rsidP="008C0438">
      <w:pPr>
        <w:pStyle w:val="NumbListLast"/>
        <w:numPr>
          <w:ilvl w:val="0"/>
          <w:numId w:val="0"/>
        </w:numPr>
        <w:ind w:left="340"/>
      </w:pPr>
    </w:p>
    <w:p w14:paraId="4202EBFB" w14:textId="48830EBC" w:rsidR="008C0438" w:rsidRPr="00FF111A" w:rsidRDefault="008C0438" w:rsidP="008C0438">
      <w:pPr>
        <w:pStyle w:val="NumbListLast"/>
        <w:rPr>
          <w:b/>
          <w:bCs/>
        </w:rPr>
      </w:pPr>
      <w:r w:rsidRPr="00FF111A">
        <w:rPr>
          <w:b/>
          <w:bCs/>
        </w:rPr>
        <w:t xml:space="preserve">Tõhustada lõimingu koolisisest koordineerimist, määrates </w:t>
      </w:r>
      <w:r w:rsidR="00671C67" w:rsidRPr="00FF111A">
        <w:rPr>
          <w:b/>
          <w:bCs/>
        </w:rPr>
        <w:t xml:space="preserve">koolis </w:t>
      </w:r>
      <w:r w:rsidRPr="00FF111A">
        <w:rPr>
          <w:b/>
          <w:bCs/>
        </w:rPr>
        <w:t>lõimingukoordinaator</w:t>
      </w:r>
      <w:r w:rsidR="00671C67">
        <w:rPr>
          <w:b/>
          <w:bCs/>
        </w:rPr>
        <w:t>i</w:t>
      </w:r>
      <w:r w:rsidRPr="00FF111A">
        <w:rPr>
          <w:b/>
          <w:bCs/>
        </w:rPr>
        <w:t xml:space="preserve"> </w:t>
      </w:r>
      <w:r w:rsidRPr="00FF111A">
        <w:rPr>
          <w:b/>
          <w:bCs/>
        </w:rPr>
        <w:t xml:space="preserve">või tehes koostööd </w:t>
      </w:r>
      <w:proofErr w:type="spellStart"/>
      <w:r w:rsidRPr="00FF111A">
        <w:rPr>
          <w:b/>
          <w:bCs/>
        </w:rPr>
        <w:t>KOVi</w:t>
      </w:r>
      <w:proofErr w:type="spellEnd"/>
      <w:r w:rsidRPr="00FF111A">
        <w:rPr>
          <w:b/>
          <w:bCs/>
        </w:rPr>
        <w:t xml:space="preserve"> </w:t>
      </w:r>
      <w:r w:rsidRPr="00FF111A">
        <w:rPr>
          <w:b/>
          <w:bCs/>
        </w:rPr>
        <w:t>lõimingukoordinaatoriga</w:t>
      </w:r>
      <w:r w:rsidR="00671C67">
        <w:rPr>
          <w:b/>
          <w:bCs/>
        </w:rPr>
        <w:t>.</w:t>
      </w:r>
    </w:p>
    <w:tbl>
      <w:tblPr>
        <w:tblStyle w:val="PlainTable2"/>
        <w:tblW w:w="15078" w:type="dxa"/>
        <w:tblInd w:w="0" w:type="dxa"/>
        <w:tblBorders>
          <w:top w:val="none" w:sz="0" w:space="0" w:color="auto"/>
          <w:bottom w:val="none" w:sz="0" w:space="0" w:color="auto"/>
        </w:tblBorders>
        <w:tblLook w:val="04A0" w:firstRow="1" w:lastRow="0" w:firstColumn="1" w:lastColumn="0" w:noHBand="0" w:noVBand="1"/>
      </w:tblPr>
      <w:tblGrid>
        <w:gridCol w:w="3769"/>
        <w:gridCol w:w="3770"/>
        <w:gridCol w:w="3769"/>
        <w:gridCol w:w="3770"/>
      </w:tblGrid>
      <w:tr w:rsidR="008C0438" w:rsidRPr="00FF111A" w14:paraId="5E273F80" w14:textId="77777777" w:rsidTr="00975DC8">
        <w:trPr>
          <w:cnfStyle w:val="100000000000" w:firstRow="1" w:lastRow="0" w:firstColumn="0" w:lastColumn="0" w:oddVBand="0" w:evenVBand="0" w:oddHBand="0" w:evenHBand="0" w:firstRowFirstColumn="0" w:firstRowLastColumn="0" w:lastRowFirstColumn="0" w:lastRowLastColumn="0"/>
          <w:trHeight w:val="523"/>
          <w:tblHeader/>
        </w:trPr>
        <w:tc>
          <w:tcPr>
            <w:cnfStyle w:val="001000000000" w:firstRow="0" w:lastRow="0" w:firstColumn="1" w:lastColumn="0" w:oddVBand="0" w:evenVBand="0" w:oddHBand="0" w:evenHBand="0" w:firstRowFirstColumn="0" w:firstRowLastColumn="0" w:lastRowFirstColumn="0" w:lastRowLastColumn="0"/>
            <w:tcW w:w="3769" w:type="dxa"/>
            <w:tcBorders>
              <w:top w:val="single" w:sz="4" w:space="0" w:color="7F7F7F" w:themeColor="text1" w:themeTint="80"/>
            </w:tcBorders>
            <w:shd w:val="clear" w:color="auto" w:fill="00538B" w:themeFill="accent1"/>
            <w:hideMark/>
          </w:tcPr>
          <w:p w14:paraId="103C216D" w14:textId="77777777" w:rsidR="008C0438" w:rsidRPr="00FF111A" w:rsidRDefault="008C0438" w:rsidP="00554471">
            <w:pPr>
              <w:spacing w:before="0" w:after="0"/>
              <w:ind w:left="57" w:right="57"/>
              <w:rPr>
                <w:rFonts w:eastAsiaTheme="minorHAnsi" w:cs="Times New Roman"/>
                <w:bCs w:val="0"/>
                <w:color w:val="FFFFFF" w:themeColor="background1"/>
                <w:sz w:val="20"/>
                <w:szCs w:val="22"/>
              </w:rPr>
            </w:pPr>
            <w:bookmarkStart w:id="22" w:name="_Hlk143699161"/>
            <w:r w:rsidRPr="00FF111A">
              <w:rPr>
                <w:rFonts w:eastAsiaTheme="minorHAnsi" w:cs="Times New Roman"/>
                <w:bCs w:val="0"/>
                <w:color w:val="FFFFFF" w:themeColor="background1"/>
                <w:sz w:val="20"/>
                <w:szCs w:val="22"/>
              </w:rPr>
              <w:t>Esialgne poliitikasoovitus</w:t>
            </w:r>
          </w:p>
        </w:tc>
        <w:tc>
          <w:tcPr>
            <w:tcW w:w="3770" w:type="dxa"/>
            <w:tcBorders>
              <w:top w:val="single" w:sz="4" w:space="0" w:color="7F7F7F" w:themeColor="text1" w:themeTint="80"/>
            </w:tcBorders>
            <w:shd w:val="clear" w:color="auto" w:fill="00538B" w:themeFill="accent1"/>
            <w:hideMark/>
          </w:tcPr>
          <w:p w14:paraId="6DDB0B2B" w14:textId="77777777" w:rsidR="008C0438" w:rsidRPr="00FF111A" w:rsidRDefault="008C0438" w:rsidP="00554471">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Põhjendus ja oodatav mõju</w:t>
            </w:r>
          </w:p>
        </w:tc>
        <w:tc>
          <w:tcPr>
            <w:tcW w:w="3769" w:type="dxa"/>
            <w:tcBorders>
              <w:top w:val="single" w:sz="4" w:space="0" w:color="7F7F7F" w:themeColor="text1" w:themeTint="80"/>
            </w:tcBorders>
            <w:shd w:val="clear" w:color="auto" w:fill="00538B" w:themeFill="accent1"/>
            <w:hideMark/>
          </w:tcPr>
          <w:p w14:paraId="07484FC9" w14:textId="77777777" w:rsidR="008C0438" w:rsidRPr="00FF111A" w:rsidRDefault="008C0438" w:rsidP="00554471">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Võimalikud takistused ja lahendused</w:t>
            </w:r>
          </w:p>
        </w:tc>
        <w:tc>
          <w:tcPr>
            <w:tcW w:w="3770" w:type="dxa"/>
            <w:tcBorders>
              <w:top w:val="single" w:sz="4" w:space="0" w:color="7F7F7F" w:themeColor="text1" w:themeTint="80"/>
            </w:tcBorders>
            <w:shd w:val="clear" w:color="auto" w:fill="00538B" w:themeFill="accent1"/>
            <w:hideMark/>
          </w:tcPr>
          <w:p w14:paraId="7C297981" w14:textId="77777777" w:rsidR="008C0438" w:rsidRPr="00FF111A" w:rsidRDefault="008C0438" w:rsidP="00554471">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Prioriteetsus</w:t>
            </w:r>
          </w:p>
        </w:tc>
      </w:tr>
      <w:tr w:rsidR="008C0438" w:rsidRPr="00FF111A" w14:paraId="6489D4DA" w14:textId="77777777" w:rsidTr="00554471">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3769" w:type="dxa"/>
            <w:hideMark/>
          </w:tcPr>
          <w:p w14:paraId="1F48AE62" w14:textId="0F970F1D" w:rsidR="008C0438" w:rsidRPr="00FF111A" w:rsidRDefault="008C0438" w:rsidP="00D1481C">
            <w:pPr>
              <w:pStyle w:val="TableText"/>
              <w:jc w:val="both"/>
              <w:rPr>
                <w:rFonts w:eastAsiaTheme="minorHAnsi"/>
                <w:b w:val="0"/>
                <w:bCs w:val="0"/>
              </w:rPr>
            </w:pPr>
            <w:r w:rsidRPr="00FF111A">
              <w:rPr>
                <w:rFonts w:eastAsiaTheme="minorHAnsi"/>
                <w:b w:val="0"/>
                <w:bCs w:val="0"/>
              </w:rPr>
              <w:t>Tõhustada lõimingu koolisisest koordineerimist</w:t>
            </w:r>
            <w:r w:rsidR="00671C67">
              <w:rPr>
                <w:rFonts w:eastAsiaTheme="minorHAnsi"/>
                <w:b w:val="0"/>
                <w:bCs w:val="0"/>
              </w:rPr>
              <w:t>:</w:t>
            </w:r>
            <w:r w:rsidRPr="00FF111A">
              <w:rPr>
                <w:rFonts w:eastAsiaTheme="minorHAnsi"/>
                <w:b w:val="0"/>
                <w:bCs w:val="0"/>
              </w:rPr>
              <w:t xml:space="preserve"> määrata </w:t>
            </w:r>
            <w:r w:rsidRPr="00FF111A">
              <w:rPr>
                <w:rFonts w:eastAsiaTheme="minorHAnsi"/>
                <w:b w:val="0"/>
                <w:bCs w:val="0"/>
              </w:rPr>
              <w:t>lõimingukoordinaator</w:t>
            </w:r>
            <w:r w:rsidR="00671C67">
              <w:rPr>
                <w:rFonts w:eastAsiaTheme="minorHAnsi"/>
                <w:b w:val="0"/>
                <w:bCs w:val="0"/>
              </w:rPr>
              <w:t>.</w:t>
            </w:r>
          </w:p>
        </w:tc>
        <w:tc>
          <w:tcPr>
            <w:tcW w:w="3770" w:type="dxa"/>
          </w:tcPr>
          <w:p w14:paraId="69BB84A1" w14:textId="27D368A8" w:rsidR="005A47EC" w:rsidRPr="00FF111A" w:rsidRDefault="006C0B7C" w:rsidP="00D1481C">
            <w:pPr>
              <w:spacing w:before="0" w:line="220" w:lineRule="atLeast"/>
              <w:ind w:left="57" w:right="57"/>
              <w:jc w:val="both"/>
              <w:cnfStyle w:val="000000100000" w:firstRow="0" w:lastRow="0" w:firstColumn="0" w:lastColumn="0" w:oddVBand="0" w:evenVBand="0" w:oddHBand="1" w:evenHBand="0" w:firstRowFirstColumn="0" w:firstRowLastColumn="0" w:lastRowFirstColumn="0" w:lastRowLastColumn="0"/>
              <w:rPr>
                <w:rFonts w:eastAsiaTheme="minorHAnsi" w:cs="Times New Roman"/>
                <w:bCs/>
                <w:sz w:val="20"/>
              </w:rPr>
            </w:pPr>
            <w:r w:rsidRPr="00FF111A">
              <w:rPr>
                <w:rFonts w:eastAsiaTheme="minorHAnsi" w:cs="Times New Roman"/>
                <w:bCs/>
                <w:sz w:val="20"/>
              </w:rPr>
              <w:t xml:space="preserve">Selge rollijaotus koolis </w:t>
            </w:r>
            <w:r w:rsidR="00671C67">
              <w:rPr>
                <w:rFonts w:eastAsiaTheme="minorHAnsi" w:cs="Times New Roman"/>
                <w:bCs/>
                <w:sz w:val="20"/>
              </w:rPr>
              <w:t>ja</w:t>
            </w:r>
            <w:r w:rsidR="00671C67" w:rsidRPr="00FF111A">
              <w:rPr>
                <w:rFonts w:eastAsiaTheme="minorHAnsi" w:cs="Times New Roman"/>
                <w:bCs/>
                <w:sz w:val="20"/>
              </w:rPr>
              <w:t xml:space="preserve"> </w:t>
            </w:r>
            <w:r w:rsidRPr="00FF111A">
              <w:rPr>
                <w:rFonts w:eastAsiaTheme="minorHAnsi" w:cs="Times New Roman"/>
                <w:bCs/>
                <w:sz w:val="20"/>
              </w:rPr>
              <w:t>vastava ettevalmistuse</w:t>
            </w:r>
            <w:r w:rsidR="00873D14">
              <w:rPr>
                <w:rFonts w:eastAsiaTheme="minorHAnsi" w:cs="Times New Roman"/>
                <w:bCs/>
                <w:sz w:val="20"/>
              </w:rPr>
              <w:t xml:space="preserve"> </w:t>
            </w:r>
            <w:r w:rsidRPr="00FF111A">
              <w:rPr>
                <w:rFonts w:eastAsiaTheme="minorHAnsi" w:cs="Times New Roman"/>
                <w:bCs/>
                <w:sz w:val="20"/>
              </w:rPr>
              <w:t xml:space="preserve">(nt koolituse) </w:t>
            </w:r>
            <w:r w:rsidR="00671C67">
              <w:rPr>
                <w:rFonts w:eastAsiaTheme="minorHAnsi" w:cs="Times New Roman"/>
                <w:bCs/>
                <w:sz w:val="20"/>
              </w:rPr>
              <w:t>saanud</w:t>
            </w:r>
            <w:r w:rsidR="00671C67" w:rsidRPr="00FF111A">
              <w:rPr>
                <w:rFonts w:eastAsiaTheme="minorHAnsi" w:cs="Times New Roman"/>
                <w:bCs/>
                <w:sz w:val="20"/>
              </w:rPr>
              <w:t xml:space="preserve"> </w:t>
            </w:r>
            <w:r w:rsidRPr="00FF111A">
              <w:rPr>
                <w:rFonts w:eastAsiaTheme="minorHAnsi" w:cs="Times New Roman"/>
                <w:bCs/>
                <w:sz w:val="20"/>
              </w:rPr>
              <w:t xml:space="preserve">koolitöötaja määramine kooli </w:t>
            </w:r>
            <w:r w:rsidRPr="00FF111A">
              <w:rPr>
                <w:rFonts w:eastAsiaTheme="minorHAnsi" w:cs="Times New Roman"/>
                <w:bCs/>
                <w:sz w:val="20"/>
              </w:rPr>
              <w:t>lõimingukoordinaatoriks</w:t>
            </w:r>
            <w:r w:rsidRPr="00FF111A">
              <w:rPr>
                <w:rFonts w:eastAsiaTheme="minorHAnsi" w:cs="Times New Roman"/>
                <w:bCs/>
                <w:sz w:val="20"/>
              </w:rPr>
              <w:t xml:space="preserve"> väldib aineõpetajate (kellest suurt osa </w:t>
            </w:r>
            <w:r w:rsidR="00671C67" w:rsidRPr="00FF111A">
              <w:rPr>
                <w:rFonts w:eastAsiaTheme="minorHAnsi" w:cs="Times New Roman"/>
                <w:bCs/>
                <w:sz w:val="20"/>
              </w:rPr>
              <w:t xml:space="preserve">puudutab samuti </w:t>
            </w:r>
            <w:r w:rsidRPr="00FF111A">
              <w:rPr>
                <w:rFonts w:eastAsiaTheme="minorHAnsi" w:cs="Times New Roman"/>
                <w:bCs/>
                <w:sz w:val="20"/>
              </w:rPr>
              <w:t xml:space="preserve">MFÕ tulemuste arvestamine) ülekoormamist ning õpetajate </w:t>
            </w:r>
            <w:r w:rsidRPr="00FF111A">
              <w:rPr>
                <w:rFonts w:eastAsiaTheme="minorHAnsi" w:cs="Times New Roman"/>
                <w:bCs/>
                <w:sz w:val="20"/>
              </w:rPr>
              <w:t>lõimimisega seo</w:t>
            </w:r>
            <w:r w:rsidR="00671C67">
              <w:rPr>
                <w:rFonts w:eastAsiaTheme="minorHAnsi" w:cs="Times New Roman"/>
                <w:bCs/>
                <w:sz w:val="20"/>
              </w:rPr>
              <w:t>tud</w:t>
            </w:r>
            <w:r w:rsidRPr="00FF111A">
              <w:rPr>
                <w:rFonts w:eastAsiaTheme="minorHAnsi" w:cs="Times New Roman"/>
                <w:bCs/>
                <w:sz w:val="20"/>
              </w:rPr>
              <w:t xml:space="preserve"> </w:t>
            </w:r>
            <w:r w:rsidR="00671C67" w:rsidRPr="00FF111A">
              <w:rPr>
                <w:rFonts w:eastAsiaTheme="minorHAnsi" w:cs="Times New Roman"/>
                <w:bCs/>
                <w:sz w:val="20"/>
              </w:rPr>
              <w:t xml:space="preserve">erinevatest </w:t>
            </w:r>
            <w:r w:rsidRPr="00FF111A">
              <w:rPr>
                <w:rFonts w:eastAsiaTheme="minorHAnsi" w:cs="Times New Roman"/>
                <w:bCs/>
                <w:sz w:val="20"/>
              </w:rPr>
              <w:t>hoiakutest ja teadmistest tulenevat ebavõrdsust õpilaste vahel</w:t>
            </w:r>
            <w:r w:rsidR="00671C67">
              <w:rPr>
                <w:rFonts w:eastAsiaTheme="minorHAnsi" w:cs="Times New Roman"/>
                <w:bCs/>
                <w:sz w:val="20"/>
              </w:rPr>
              <w:t>. Just see</w:t>
            </w:r>
            <w:r w:rsidRPr="00FF111A">
              <w:rPr>
                <w:rFonts w:eastAsiaTheme="minorHAnsi" w:cs="Times New Roman"/>
                <w:bCs/>
                <w:sz w:val="20"/>
              </w:rPr>
              <w:t xml:space="preserve"> iseloomustab praegust olukorda, kus kooliti ja ka koolisiseselt pole lõimimine süsteemne.</w:t>
            </w:r>
          </w:p>
          <w:p w14:paraId="470E84DD" w14:textId="0CC6DCC6" w:rsidR="005A47EC" w:rsidRPr="00FF111A" w:rsidRDefault="006C0B7C" w:rsidP="00D1481C">
            <w:pPr>
              <w:spacing w:before="0" w:line="220" w:lineRule="atLeast"/>
              <w:ind w:left="57" w:right="57"/>
              <w:jc w:val="both"/>
              <w:cnfStyle w:val="000000100000" w:firstRow="0" w:lastRow="0" w:firstColumn="0" w:lastColumn="0" w:oddVBand="0" w:evenVBand="0" w:oddHBand="1" w:evenHBand="0" w:firstRowFirstColumn="0" w:firstRowLastColumn="0" w:lastRowFirstColumn="0" w:lastRowLastColumn="0"/>
              <w:rPr>
                <w:rFonts w:eastAsiaTheme="minorHAnsi" w:cs="Times New Roman"/>
                <w:bCs/>
                <w:sz w:val="20"/>
              </w:rPr>
            </w:pPr>
            <w:r w:rsidRPr="00FF111A">
              <w:rPr>
                <w:rFonts w:eastAsiaTheme="minorHAnsi" w:cs="Times New Roman"/>
                <w:bCs/>
                <w:sz w:val="20"/>
              </w:rPr>
              <w:t xml:space="preserve">Lisaks toetab süsteemset lõimingut lapsevanemate </w:t>
            </w:r>
            <w:r w:rsidR="00671C67">
              <w:rPr>
                <w:rFonts w:eastAsiaTheme="minorHAnsi" w:cs="Times New Roman"/>
                <w:bCs/>
                <w:sz w:val="20"/>
              </w:rPr>
              <w:t xml:space="preserve">teavitamine </w:t>
            </w:r>
            <w:r w:rsidRPr="00FF111A">
              <w:rPr>
                <w:rFonts w:eastAsiaTheme="minorHAnsi" w:cs="Times New Roman"/>
                <w:bCs/>
                <w:sz w:val="20"/>
              </w:rPr>
              <w:t xml:space="preserve">lõimimise </w:t>
            </w:r>
            <w:r w:rsidRPr="00FF111A">
              <w:rPr>
                <w:rFonts w:eastAsiaTheme="minorHAnsi" w:cs="Times New Roman"/>
                <w:bCs/>
                <w:sz w:val="20"/>
              </w:rPr>
              <w:lastRenderedPageBreak/>
              <w:t xml:space="preserve">põhimõtetest </w:t>
            </w:r>
            <w:r w:rsidRPr="00FF111A">
              <w:rPr>
                <w:rStyle w:val="FootnoteReference"/>
                <w:rFonts w:eastAsiaTheme="minorHAnsi" w:cs="Times New Roman"/>
                <w:bCs/>
                <w:sz w:val="20"/>
              </w:rPr>
              <w:footnoteReference w:id="46"/>
            </w:r>
            <w:r w:rsidRPr="00FF111A">
              <w:rPr>
                <w:rFonts w:eastAsiaTheme="minorHAnsi" w:cs="Times New Roman"/>
                <w:bCs/>
                <w:sz w:val="20"/>
              </w:rPr>
              <w:t xml:space="preserve"> ja nende </w:t>
            </w:r>
            <w:r w:rsidR="00671C67" w:rsidRPr="00FF111A">
              <w:rPr>
                <w:rFonts w:eastAsiaTheme="minorHAnsi" w:cs="Times New Roman"/>
                <w:bCs/>
                <w:sz w:val="20"/>
              </w:rPr>
              <w:t xml:space="preserve">kaasamine </w:t>
            </w:r>
            <w:r w:rsidRPr="00FF111A">
              <w:rPr>
                <w:rFonts w:eastAsiaTheme="minorHAnsi" w:cs="Times New Roman"/>
                <w:bCs/>
                <w:sz w:val="20"/>
              </w:rPr>
              <w:t>protsessi.</w:t>
            </w:r>
          </w:p>
          <w:p w14:paraId="170AC3F1" w14:textId="72143238" w:rsidR="005A47EC" w:rsidRPr="00FF111A" w:rsidRDefault="006C0B7C" w:rsidP="00D1481C">
            <w:pPr>
              <w:spacing w:before="0" w:line="220" w:lineRule="atLeast"/>
              <w:ind w:left="57" w:right="57"/>
              <w:jc w:val="both"/>
              <w:cnfStyle w:val="000000100000" w:firstRow="0" w:lastRow="0" w:firstColumn="0" w:lastColumn="0" w:oddVBand="0" w:evenVBand="0" w:oddHBand="1" w:evenHBand="0" w:firstRowFirstColumn="0" w:firstRowLastColumn="0" w:lastRowFirstColumn="0" w:lastRowLastColumn="0"/>
              <w:rPr>
                <w:rFonts w:eastAsiaTheme="minorHAnsi" w:cs="Times New Roman"/>
                <w:bCs/>
                <w:sz w:val="20"/>
              </w:rPr>
            </w:pPr>
            <w:r w:rsidRPr="00FF111A">
              <w:rPr>
                <w:rFonts w:eastAsiaTheme="minorHAnsi" w:cs="Times New Roman"/>
                <w:bCs/>
                <w:sz w:val="20"/>
              </w:rPr>
              <w:t xml:space="preserve">Lõimingu koordineerimise ülesannete ja rollijaotuse </w:t>
            </w:r>
            <w:r w:rsidR="00671C67">
              <w:rPr>
                <w:rFonts w:eastAsiaTheme="minorHAnsi" w:cs="Times New Roman"/>
                <w:bCs/>
                <w:sz w:val="20"/>
              </w:rPr>
              <w:t xml:space="preserve">kindlas </w:t>
            </w:r>
            <w:r w:rsidRPr="00FF111A">
              <w:rPr>
                <w:rFonts w:eastAsiaTheme="minorHAnsi" w:cs="Times New Roman"/>
                <w:bCs/>
                <w:sz w:val="20"/>
              </w:rPr>
              <w:t>määramisega</w:t>
            </w:r>
            <w:r w:rsidRPr="00FF111A">
              <w:rPr>
                <w:rFonts w:eastAsiaTheme="minorHAnsi" w:cs="Times New Roman"/>
                <w:bCs/>
                <w:sz w:val="20"/>
              </w:rPr>
              <w:t xml:space="preserve"> – kas </w:t>
            </w:r>
            <w:r w:rsidRPr="00FF111A">
              <w:rPr>
                <w:rFonts w:eastAsiaTheme="minorHAnsi" w:cs="Times New Roman"/>
                <w:bCs/>
                <w:sz w:val="20"/>
              </w:rPr>
              <w:t>lõimingukoordinaatori</w:t>
            </w:r>
            <w:r w:rsidRPr="00FF111A">
              <w:rPr>
                <w:rFonts w:eastAsiaTheme="minorHAnsi" w:cs="Times New Roman"/>
                <w:bCs/>
                <w:sz w:val="20"/>
              </w:rPr>
              <w:t xml:space="preserve"> ametikoht on </w:t>
            </w:r>
            <w:proofErr w:type="spellStart"/>
            <w:r w:rsidRPr="00FF111A">
              <w:rPr>
                <w:rFonts w:eastAsiaTheme="minorHAnsi" w:cs="Times New Roman"/>
                <w:bCs/>
                <w:sz w:val="20"/>
              </w:rPr>
              <w:t>KOVis</w:t>
            </w:r>
            <w:proofErr w:type="spellEnd"/>
            <w:r w:rsidRPr="00FF111A">
              <w:rPr>
                <w:rFonts w:eastAsiaTheme="minorHAnsi" w:cs="Times New Roman"/>
                <w:bCs/>
                <w:sz w:val="20"/>
              </w:rPr>
              <w:t xml:space="preserve"> mitmele koolile ühine või ühes koolis eraldi ametikohana – tekib olukord, kus koolisiseselt on eri osapooltel lõimingust selge arusaam</w:t>
            </w:r>
            <w:r w:rsidR="00671C67">
              <w:rPr>
                <w:rFonts w:eastAsiaTheme="minorHAnsi" w:cs="Times New Roman"/>
                <w:bCs/>
                <w:sz w:val="20"/>
              </w:rPr>
              <w:t>. Nii</w:t>
            </w:r>
            <w:r w:rsidRPr="00FF111A">
              <w:rPr>
                <w:rFonts w:eastAsiaTheme="minorHAnsi" w:cs="Times New Roman"/>
                <w:bCs/>
                <w:sz w:val="20"/>
              </w:rPr>
              <w:t xml:space="preserve"> mõistetakse, milliste põhimõtete alusel </w:t>
            </w:r>
            <w:r w:rsidR="00671C67" w:rsidRPr="00FF111A">
              <w:rPr>
                <w:rFonts w:eastAsiaTheme="minorHAnsi" w:cs="Times New Roman"/>
                <w:bCs/>
                <w:sz w:val="20"/>
              </w:rPr>
              <w:t xml:space="preserve">arvestatakse </w:t>
            </w:r>
            <w:proofErr w:type="spellStart"/>
            <w:r w:rsidRPr="00FF111A">
              <w:rPr>
                <w:rFonts w:eastAsiaTheme="minorHAnsi" w:cs="Times New Roman"/>
                <w:bCs/>
                <w:sz w:val="20"/>
              </w:rPr>
              <w:t>MFÕs</w:t>
            </w:r>
            <w:proofErr w:type="spellEnd"/>
            <w:r w:rsidRPr="00FF111A">
              <w:rPr>
                <w:rFonts w:eastAsiaTheme="minorHAnsi" w:cs="Times New Roman"/>
                <w:bCs/>
                <w:sz w:val="20"/>
              </w:rPr>
              <w:t xml:space="preserve"> omandatut koolis ja missugused sammud tuleb osapooltel selleks ette võtta ning kuidas </w:t>
            </w:r>
            <w:r w:rsidR="00671C67" w:rsidRPr="00FF111A">
              <w:rPr>
                <w:rFonts w:eastAsiaTheme="minorHAnsi" w:cs="Times New Roman"/>
                <w:bCs/>
                <w:sz w:val="20"/>
              </w:rPr>
              <w:t xml:space="preserve">on </w:t>
            </w:r>
            <w:r w:rsidRPr="00FF111A">
              <w:rPr>
                <w:rFonts w:eastAsiaTheme="minorHAnsi" w:cs="Times New Roman"/>
                <w:bCs/>
                <w:sz w:val="20"/>
              </w:rPr>
              <w:t>MFÕ</w:t>
            </w:r>
            <w:r w:rsidR="00671C67">
              <w:rPr>
                <w:rFonts w:eastAsiaTheme="minorHAnsi" w:cs="Times New Roman"/>
                <w:bCs/>
                <w:sz w:val="20"/>
              </w:rPr>
              <w:t xml:space="preserve"> ja </w:t>
            </w:r>
            <w:r w:rsidRPr="00FF111A">
              <w:rPr>
                <w:rFonts w:eastAsiaTheme="minorHAnsi" w:cs="Times New Roman"/>
                <w:bCs/>
                <w:sz w:val="20"/>
              </w:rPr>
              <w:t>FÕ lõiming õpilaskeskses lähenemises oluline.</w:t>
            </w:r>
          </w:p>
        </w:tc>
        <w:tc>
          <w:tcPr>
            <w:tcW w:w="3769" w:type="dxa"/>
            <w:hideMark/>
          </w:tcPr>
          <w:p w14:paraId="231ABAA0" w14:textId="5F9C1BC9" w:rsidR="005A47EC" w:rsidRPr="00FF111A" w:rsidRDefault="006C0B7C" w:rsidP="00D1481C">
            <w:pPr>
              <w:spacing w:before="0" w:line="220" w:lineRule="atLeast"/>
              <w:ind w:left="57" w:right="57"/>
              <w:jc w:val="both"/>
              <w:cnfStyle w:val="000000100000" w:firstRow="0" w:lastRow="0" w:firstColumn="0" w:lastColumn="0" w:oddVBand="0" w:evenVBand="0" w:oddHBand="1" w:evenHBand="0" w:firstRowFirstColumn="0" w:firstRowLastColumn="0" w:lastRowFirstColumn="0" w:lastRowLastColumn="0"/>
              <w:rPr>
                <w:rFonts w:eastAsiaTheme="minorHAnsi" w:cs="Times New Roman"/>
                <w:bCs/>
                <w:sz w:val="20"/>
              </w:rPr>
            </w:pPr>
            <w:r w:rsidRPr="00FF111A">
              <w:rPr>
                <w:rFonts w:eastAsiaTheme="minorHAnsi" w:cs="Times New Roman"/>
                <w:bCs/>
                <w:sz w:val="20"/>
              </w:rPr>
              <w:lastRenderedPageBreak/>
              <w:t>Lõimingukoordinaatori</w:t>
            </w:r>
            <w:r w:rsidRPr="00FF111A">
              <w:rPr>
                <w:rFonts w:eastAsiaTheme="minorHAnsi" w:cs="Times New Roman"/>
                <w:bCs/>
                <w:sz w:val="20"/>
              </w:rPr>
              <w:t xml:space="preserve"> rolli </w:t>
            </w:r>
            <w:r w:rsidR="00671C67">
              <w:rPr>
                <w:rFonts w:eastAsiaTheme="minorHAnsi" w:cs="Times New Roman"/>
                <w:bCs/>
                <w:sz w:val="20"/>
              </w:rPr>
              <w:t>loomiseks</w:t>
            </w:r>
            <w:r w:rsidR="00671C67" w:rsidRPr="00FF111A">
              <w:rPr>
                <w:rFonts w:eastAsiaTheme="minorHAnsi" w:cs="Times New Roman"/>
                <w:bCs/>
                <w:sz w:val="20"/>
              </w:rPr>
              <w:t xml:space="preserve"> </w:t>
            </w:r>
            <w:r w:rsidRPr="00FF111A">
              <w:rPr>
                <w:rFonts w:eastAsiaTheme="minorHAnsi" w:cs="Times New Roman"/>
                <w:bCs/>
                <w:sz w:val="20"/>
              </w:rPr>
              <w:t>ja täitmiseks kulub (</w:t>
            </w:r>
            <w:r w:rsidR="00671C67">
              <w:rPr>
                <w:rFonts w:eastAsiaTheme="minorHAnsi" w:cs="Times New Roman"/>
                <w:bCs/>
                <w:sz w:val="20"/>
              </w:rPr>
              <w:t>eelkõige</w:t>
            </w:r>
            <w:r w:rsidR="00671C67" w:rsidRPr="00FF111A">
              <w:rPr>
                <w:rFonts w:eastAsiaTheme="minorHAnsi" w:cs="Times New Roman"/>
                <w:bCs/>
                <w:sz w:val="20"/>
              </w:rPr>
              <w:t xml:space="preserve"> </w:t>
            </w:r>
            <w:r w:rsidRPr="00FF111A">
              <w:rPr>
                <w:rFonts w:eastAsiaTheme="minorHAnsi" w:cs="Times New Roman"/>
                <w:bCs/>
                <w:sz w:val="20"/>
              </w:rPr>
              <w:t xml:space="preserve">protsessi juurutamisel) </w:t>
            </w:r>
            <w:r w:rsidR="00671C67">
              <w:rPr>
                <w:rFonts w:eastAsiaTheme="minorHAnsi" w:cs="Times New Roman"/>
                <w:bCs/>
                <w:sz w:val="20"/>
              </w:rPr>
              <w:t>hulk</w:t>
            </w:r>
            <w:r w:rsidR="00671C67" w:rsidRPr="00FF111A">
              <w:rPr>
                <w:rFonts w:eastAsiaTheme="minorHAnsi" w:cs="Times New Roman"/>
                <w:bCs/>
                <w:sz w:val="20"/>
              </w:rPr>
              <w:t xml:space="preserve"> </w:t>
            </w:r>
            <w:r w:rsidRPr="00FF111A">
              <w:rPr>
                <w:rFonts w:eastAsiaTheme="minorHAnsi" w:cs="Times New Roman"/>
                <w:bCs/>
                <w:sz w:val="20"/>
              </w:rPr>
              <w:t>tööaeg</w:t>
            </w:r>
            <w:r w:rsidR="00671C67">
              <w:rPr>
                <w:rFonts w:eastAsiaTheme="minorHAnsi" w:cs="Times New Roman"/>
                <w:bCs/>
                <w:sz w:val="20"/>
              </w:rPr>
              <w:t>a</w:t>
            </w:r>
            <w:r w:rsidRPr="00FF111A">
              <w:rPr>
                <w:rFonts w:eastAsiaTheme="minorHAnsi" w:cs="Times New Roman"/>
                <w:bCs/>
                <w:sz w:val="20"/>
              </w:rPr>
              <w:t xml:space="preserve"> ning suuremate koolide puhul </w:t>
            </w:r>
            <w:r w:rsidR="00671C67">
              <w:rPr>
                <w:rFonts w:eastAsiaTheme="minorHAnsi" w:cs="Times New Roman"/>
                <w:bCs/>
                <w:sz w:val="20"/>
              </w:rPr>
              <w:t>tekib</w:t>
            </w:r>
            <w:r w:rsidR="00671C67" w:rsidRPr="00FF111A">
              <w:rPr>
                <w:rFonts w:eastAsiaTheme="minorHAnsi" w:cs="Times New Roman"/>
                <w:bCs/>
                <w:sz w:val="20"/>
              </w:rPr>
              <w:t xml:space="preserve"> </w:t>
            </w:r>
            <w:r w:rsidRPr="00FF111A">
              <w:rPr>
                <w:rFonts w:eastAsiaTheme="minorHAnsi" w:cs="Times New Roman"/>
                <w:bCs/>
                <w:sz w:val="20"/>
              </w:rPr>
              <w:t xml:space="preserve">oht, et </w:t>
            </w:r>
            <w:r w:rsidRPr="00FF111A">
              <w:rPr>
                <w:rFonts w:eastAsiaTheme="minorHAnsi" w:cs="Times New Roman"/>
                <w:bCs/>
                <w:sz w:val="20"/>
              </w:rPr>
              <w:t>õpilaskeskselt</w:t>
            </w:r>
            <w:r w:rsidRPr="00FF111A">
              <w:rPr>
                <w:rFonts w:eastAsiaTheme="minorHAnsi" w:cs="Times New Roman"/>
                <w:bCs/>
                <w:sz w:val="20"/>
              </w:rPr>
              <w:t xml:space="preserve"> lõimingule </w:t>
            </w:r>
            <w:r w:rsidRPr="00FF111A">
              <w:rPr>
                <w:rFonts w:eastAsiaTheme="minorHAnsi" w:cs="Times New Roman"/>
                <w:bCs/>
                <w:sz w:val="20"/>
              </w:rPr>
              <w:t>lähene</w:t>
            </w:r>
            <w:r w:rsidR="00671C67">
              <w:rPr>
                <w:rFonts w:eastAsiaTheme="minorHAnsi" w:cs="Times New Roman"/>
                <w:bCs/>
                <w:sz w:val="20"/>
              </w:rPr>
              <w:t>mise korral</w:t>
            </w:r>
            <w:r w:rsidRPr="00FF111A">
              <w:rPr>
                <w:rFonts w:eastAsiaTheme="minorHAnsi" w:cs="Times New Roman"/>
                <w:bCs/>
                <w:sz w:val="20"/>
              </w:rPr>
              <w:t xml:space="preserve"> kasvab töökoormus ühe ametikoha jaoks liiga suureks. Ka vastupidine olukord on võimalik</w:t>
            </w:r>
            <w:r w:rsidR="00671C67">
              <w:rPr>
                <w:rFonts w:eastAsiaTheme="minorHAnsi" w:cs="Times New Roman"/>
                <w:bCs/>
                <w:sz w:val="20"/>
              </w:rPr>
              <w:t>:</w:t>
            </w:r>
            <w:r w:rsidRPr="00FF111A">
              <w:rPr>
                <w:rFonts w:eastAsiaTheme="minorHAnsi" w:cs="Times New Roman"/>
                <w:bCs/>
                <w:sz w:val="20"/>
              </w:rPr>
              <w:t xml:space="preserve"> väikses koolis</w:t>
            </w:r>
            <w:r w:rsidRPr="00FF111A">
              <w:rPr>
                <w:rFonts w:eastAsiaTheme="minorHAnsi" w:cs="Times New Roman"/>
                <w:bCs/>
                <w:sz w:val="20"/>
              </w:rPr>
              <w:t xml:space="preserve"> ei pruugi uue ametikoha loomiseks </w:t>
            </w:r>
            <w:r w:rsidR="00671C67" w:rsidRPr="00FF111A">
              <w:rPr>
                <w:rFonts w:eastAsiaTheme="minorHAnsi" w:cs="Times New Roman"/>
                <w:bCs/>
                <w:sz w:val="20"/>
              </w:rPr>
              <w:t xml:space="preserve">olla </w:t>
            </w:r>
            <w:r w:rsidR="00671C67">
              <w:rPr>
                <w:rFonts w:eastAsiaTheme="minorHAnsi" w:cs="Times New Roman"/>
                <w:bCs/>
                <w:sz w:val="20"/>
              </w:rPr>
              <w:t>lõimingu</w:t>
            </w:r>
            <w:r w:rsidRPr="00FF111A">
              <w:rPr>
                <w:rFonts w:eastAsiaTheme="minorHAnsi" w:cs="Times New Roman"/>
                <w:bCs/>
                <w:sz w:val="20"/>
              </w:rPr>
              <w:t>koordinaatorile piisava</w:t>
            </w:r>
            <w:r w:rsidR="00671C67">
              <w:rPr>
                <w:rFonts w:eastAsiaTheme="minorHAnsi" w:cs="Times New Roman"/>
                <w:bCs/>
                <w:sz w:val="20"/>
              </w:rPr>
              <w:t>t</w:t>
            </w:r>
            <w:r w:rsidRPr="00FF111A">
              <w:rPr>
                <w:rFonts w:eastAsiaTheme="minorHAnsi" w:cs="Times New Roman"/>
                <w:bCs/>
                <w:sz w:val="20"/>
              </w:rPr>
              <w:t xml:space="preserve"> koormus</w:t>
            </w:r>
            <w:r w:rsidR="00671C67">
              <w:rPr>
                <w:rFonts w:eastAsiaTheme="minorHAnsi" w:cs="Times New Roman"/>
                <w:bCs/>
                <w:sz w:val="20"/>
              </w:rPr>
              <w:t>t</w:t>
            </w:r>
            <w:r w:rsidRPr="00FF111A">
              <w:rPr>
                <w:rFonts w:eastAsiaTheme="minorHAnsi" w:cs="Times New Roman"/>
                <w:bCs/>
                <w:sz w:val="20"/>
              </w:rPr>
              <w:t xml:space="preserve"> või uue </w:t>
            </w:r>
            <w:r w:rsidR="00671C67">
              <w:rPr>
                <w:rFonts w:eastAsiaTheme="minorHAnsi" w:cs="Times New Roman"/>
                <w:bCs/>
                <w:sz w:val="20"/>
              </w:rPr>
              <w:t>töötaja</w:t>
            </w:r>
            <w:r w:rsidR="00671C67" w:rsidRPr="00FF111A">
              <w:rPr>
                <w:rFonts w:eastAsiaTheme="minorHAnsi" w:cs="Times New Roman"/>
                <w:bCs/>
                <w:sz w:val="20"/>
              </w:rPr>
              <w:t xml:space="preserve"> </w:t>
            </w:r>
            <w:r w:rsidRPr="00FF111A">
              <w:rPr>
                <w:rFonts w:eastAsiaTheme="minorHAnsi" w:cs="Times New Roman"/>
                <w:bCs/>
                <w:sz w:val="20"/>
              </w:rPr>
              <w:t xml:space="preserve">palkamiseks üldse </w:t>
            </w:r>
            <w:r w:rsidR="00873D14">
              <w:rPr>
                <w:rFonts w:eastAsiaTheme="minorHAnsi" w:cs="Times New Roman"/>
                <w:bCs/>
                <w:sz w:val="20"/>
              </w:rPr>
              <w:t>raha</w:t>
            </w:r>
            <w:r w:rsidRPr="00FF111A">
              <w:rPr>
                <w:rFonts w:eastAsiaTheme="minorHAnsi" w:cs="Times New Roman"/>
                <w:bCs/>
                <w:sz w:val="20"/>
              </w:rPr>
              <w:t>.</w:t>
            </w:r>
            <w:r w:rsidRPr="00FF111A">
              <w:rPr>
                <w:rStyle w:val="FootnoteReference"/>
                <w:rFonts w:eastAsiaTheme="minorHAnsi" w:cs="Times New Roman"/>
                <w:bCs/>
                <w:sz w:val="20"/>
              </w:rPr>
              <w:footnoteReference w:id="47"/>
            </w:r>
          </w:p>
          <w:p w14:paraId="179661E6" w14:textId="7C31C316" w:rsidR="005A47EC" w:rsidRPr="00FF111A" w:rsidRDefault="006C0B7C" w:rsidP="00D1481C">
            <w:pPr>
              <w:spacing w:before="0" w:line="220" w:lineRule="atLeast"/>
              <w:ind w:left="57" w:right="57"/>
              <w:jc w:val="both"/>
              <w:cnfStyle w:val="000000100000" w:firstRow="0" w:lastRow="0" w:firstColumn="0" w:lastColumn="0" w:oddVBand="0" w:evenVBand="0" w:oddHBand="1" w:evenHBand="0" w:firstRowFirstColumn="0" w:firstRowLastColumn="0" w:lastRowFirstColumn="0" w:lastRowLastColumn="0"/>
              <w:rPr>
                <w:rFonts w:eastAsiaTheme="minorHAnsi" w:cs="Times New Roman"/>
                <w:bCs/>
                <w:sz w:val="20"/>
              </w:rPr>
            </w:pPr>
            <w:r w:rsidRPr="002034CF">
              <w:rPr>
                <w:b/>
                <w:sz w:val="20"/>
              </w:rPr>
              <w:t>Lahendus:</w:t>
            </w:r>
            <w:r w:rsidRPr="00FF111A">
              <w:rPr>
                <w:rFonts w:eastAsiaTheme="minorHAnsi" w:cs="Times New Roman"/>
                <w:bCs/>
                <w:sz w:val="20"/>
              </w:rPr>
              <w:t xml:space="preserve"> </w:t>
            </w:r>
            <w:r w:rsidR="00671C67">
              <w:rPr>
                <w:rFonts w:eastAsiaTheme="minorHAnsi" w:cs="Times New Roman"/>
                <w:bCs/>
                <w:sz w:val="20"/>
              </w:rPr>
              <w:t>k</w:t>
            </w:r>
            <w:r w:rsidRPr="00FF111A">
              <w:rPr>
                <w:rFonts w:eastAsiaTheme="minorHAnsi" w:cs="Times New Roman"/>
                <w:bCs/>
                <w:sz w:val="20"/>
              </w:rPr>
              <w:t>ooli lõimingukoordinaatori</w:t>
            </w:r>
            <w:r w:rsidRPr="00FF111A">
              <w:rPr>
                <w:rFonts w:eastAsiaTheme="minorHAnsi" w:cs="Times New Roman"/>
                <w:bCs/>
                <w:sz w:val="20"/>
              </w:rPr>
              <w:t xml:space="preserve"> ülesannete ja töömahu arvestamisel (</w:t>
            </w:r>
            <w:r w:rsidRPr="00FF111A">
              <w:rPr>
                <w:rFonts w:eastAsiaTheme="minorHAnsi" w:cs="Times New Roman"/>
                <w:bCs/>
                <w:sz w:val="20"/>
              </w:rPr>
              <w:t>lähtu</w:t>
            </w:r>
            <w:r w:rsidR="00671C67">
              <w:rPr>
                <w:rFonts w:eastAsiaTheme="minorHAnsi" w:cs="Times New Roman"/>
                <w:bCs/>
                <w:sz w:val="20"/>
              </w:rPr>
              <w:t>des</w:t>
            </w:r>
            <w:r w:rsidRPr="00FF111A">
              <w:rPr>
                <w:rFonts w:eastAsiaTheme="minorHAnsi" w:cs="Times New Roman"/>
                <w:bCs/>
                <w:sz w:val="20"/>
              </w:rPr>
              <w:t xml:space="preserve"> riigi välja töötatud lõimingu </w:t>
            </w:r>
            <w:r w:rsidRPr="00FF111A">
              <w:rPr>
                <w:rFonts w:eastAsiaTheme="minorHAnsi" w:cs="Times New Roman"/>
                <w:bCs/>
                <w:sz w:val="20"/>
              </w:rPr>
              <w:lastRenderedPageBreak/>
              <w:t xml:space="preserve">põhimõtetest, vt </w:t>
            </w:r>
            <w:r w:rsidRPr="00FF111A">
              <w:rPr>
                <w:rFonts w:eastAsiaTheme="minorHAnsi" w:cs="Times New Roman"/>
                <w:bCs/>
                <w:sz w:val="20"/>
              </w:rPr>
              <w:t>soovitus</w:t>
            </w:r>
            <w:r w:rsidR="00671C67">
              <w:rPr>
                <w:rFonts w:eastAsiaTheme="minorHAnsi" w:cs="Times New Roman"/>
                <w:bCs/>
                <w:sz w:val="20"/>
              </w:rPr>
              <w:t>ed</w:t>
            </w:r>
            <w:r w:rsidRPr="00FF111A">
              <w:rPr>
                <w:rFonts w:eastAsiaTheme="minorHAnsi" w:cs="Times New Roman"/>
                <w:bCs/>
                <w:sz w:val="20"/>
              </w:rPr>
              <w:t xml:space="preserve"> 1 ja 2)</w:t>
            </w:r>
            <w:r w:rsidR="00667A76">
              <w:rPr>
                <w:rFonts w:eastAsiaTheme="minorHAnsi" w:cs="Times New Roman"/>
                <w:bCs/>
                <w:sz w:val="20"/>
              </w:rPr>
              <w:t xml:space="preserve"> </w:t>
            </w:r>
            <w:r w:rsidRPr="00FF111A">
              <w:rPr>
                <w:rFonts w:eastAsiaTheme="minorHAnsi" w:cs="Times New Roman"/>
                <w:bCs/>
                <w:sz w:val="20"/>
              </w:rPr>
              <w:t xml:space="preserve">tuleb silmas pidada kooli ja kogukonna vajadusi, õpilaste arvu ning </w:t>
            </w:r>
            <w:r w:rsidR="00671C67">
              <w:rPr>
                <w:rFonts w:eastAsiaTheme="minorHAnsi" w:cs="Times New Roman"/>
                <w:bCs/>
                <w:sz w:val="20"/>
              </w:rPr>
              <w:t xml:space="preserve">seda, kas </w:t>
            </w:r>
            <w:r w:rsidRPr="00FF111A">
              <w:rPr>
                <w:rFonts w:eastAsiaTheme="minorHAnsi" w:cs="Times New Roman"/>
                <w:bCs/>
                <w:sz w:val="20"/>
              </w:rPr>
              <w:t>see</w:t>
            </w:r>
            <w:r w:rsidRPr="00FF111A">
              <w:rPr>
                <w:rFonts w:eastAsiaTheme="minorHAnsi" w:cs="Times New Roman"/>
                <w:bCs/>
                <w:sz w:val="20"/>
              </w:rPr>
              <w:t xml:space="preserve"> </w:t>
            </w:r>
            <w:r w:rsidR="00B260AA" w:rsidRPr="00FF111A">
              <w:rPr>
                <w:rFonts w:eastAsiaTheme="minorHAnsi" w:cs="Times New Roman"/>
                <w:bCs/>
                <w:sz w:val="20"/>
              </w:rPr>
              <w:t xml:space="preserve">roll </w:t>
            </w:r>
            <w:r w:rsidR="00671C67" w:rsidRPr="00FF111A">
              <w:rPr>
                <w:rFonts w:eastAsiaTheme="minorHAnsi" w:cs="Times New Roman"/>
                <w:bCs/>
                <w:sz w:val="20"/>
              </w:rPr>
              <w:t xml:space="preserve">eeldab </w:t>
            </w:r>
            <w:r w:rsidRPr="00FF111A">
              <w:rPr>
                <w:rFonts w:eastAsiaTheme="minorHAnsi" w:cs="Times New Roman"/>
                <w:bCs/>
                <w:sz w:val="20"/>
              </w:rPr>
              <w:t xml:space="preserve">täiskoormust või on võimalik </w:t>
            </w:r>
            <w:r w:rsidR="00671C67" w:rsidRPr="00FF111A">
              <w:rPr>
                <w:rFonts w:eastAsiaTheme="minorHAnsi" w:cs="Times New Roman"/>
                <w:bCs/>
                <w:sz w:val="20"/>
              </w:rPr>
              <w:t xml:space="preserve">jaotada </w:t>
            </w:r>
            <w:r w:rsidRPr="00FF111A">
              <w:rPr>
                <w:rFonts w:eastAsiaTheme="minorHAnsi" w:cs="Times New Roman"/>
                <w:bCs/>
                <w:sz w:val="20"/>
              </w:rPr>
              <w:t>tööülesanded</w:t>
            </w:r>
            <w:r w:rsidRPr="00FF111A">
              <w:rPr>
                <w:rFonts w:eastAsiaTheme="minorHAnsi" w:cs="Times New Roman"/>
                <w:bCs/>
                <w:sz w:val="20"/>
              </w:rPr>
              <w:t xml:space="preserve"> olemasoleva personali vahel ümber. Koordinaatori töömahu mõistlikuna hoidmist toetavad ka lõimimisega seotud standardiseeritud tegevused nii riigi, </w:t>
            </w:r>
            <w:proofErr w:type="spellStart"/>
            <w:r w:rsidRPr="00FF111A">
              <w:rPr>
                <w:rFonts w:eastAsiaTheme="minorHAnsi" w:cs="Times New Roman"/>
                <w:bCs/>
                <w:sz w:val="20"/>
              </w:rPr>
              <w:t>KOVi</w:t>
            </w:r>
            <w:proofErr w:type="spellEnd"/>
            <w:r w:rsidRPr="00FF111A">
              <w:rPr>
                <w:rFonts w:eastAsiaTheme="minorHAnsi" w:cs="Times New Roman"/>
                <w:bCs/>
                <w:sz w:val="20"/>
              </w:rPr>
              <w:t xml:space="preserve"> kui </w:t>
            </w:r>
            <w:r w:rsidR="00082215">
              <w:rPr>
                <w:rFonts w:eastAsiaTheme="minorHAnsi" w:cs="Times New Roman"/>
                <w:bCs/>
                <w:sz w:val="20"/>
              </w:rPr>
              <w:t xml:space="preserve">ka </w:t>
            </w:r>
            <w:r w:rsidRPr="00FF111A">
              <w:rPr>
                <w:rFonts w:eastAsiaTheme="minorHAnsi" w:cs="Times New Roman"/>
                <w:bCs/>
                <w:sz w:val="20"/>
              </w:rPr>
              <w:t>kooli tasandil, sh</w:t>
            </w:r>
            <w:r w:rsidR="00B260AA">
              <w:rPr>
                <w:rFonts w:eastAsiaTheme="minorHAnsi" w:cs="Times New Roman"/>
                <w:bCs/>
                <w:sz w:val="20"/>
              </w:rPr>
              <w:t> </w:t>
            </w:r>
            <w:r w:rsidRPr="00FF111A">
              <w:rPr>
                <w:rFonts w:eastAsiaTheme="minorHAnsi" w:cs="Times New Roman"/>
                <w:bCs/>
                <w:sz w:val="20"/>
              </w:rPr>
              <w:t>täiendatud funktsioonid digiregistris (vt</w:t>
            </w:r>
            <w:r w:rsidR="00082215">
              <w:rPr>
                <w:rFonts w:eastAsiaTheme="minorHAnsi" w:cs="Times New Roman"/>
                <w:bCs/>
                <w:sz w:val="20"/>
              </w:rPr>
              <w:t> </w:t>
            </w:r>
            <w:r w:rsidRPr="00FF111A">
              <w:rPr>
                <w:rFonts w:eastAsiaTheme="minorHAnsi" w:cs="Times New Roman"/>
                <w:bCs/>
                <w:sz w:val="20"/>
              </w:rPr>
              <w:t>soovitus 2).</w:t>
            </w:r>
            <w:r w:rsidRPr="00FF111A">
              <w:rPr>
                <w:rStyle w:val="FootnoteReference"/>
                <w:rFonts w:eastAsiaTheme="minorHAnsi" w:cs="Times New Roman"/>
                <w:bCs/>
                <w:sz w:val="20"/>
              </w:rPr>
              <w:footnoteReference w:id="48"/>
            </w:r>
          </w:p>
        </w:tc>
        <w:tc>
          <w:tcPr>
            <w:tcW w:w="3770" w:type="dxa"/>
            <w:hideMark/>
          </w:tcPr>
          <w:p w14:paraId="7F36633B" w14:textId="70B1C338" w:rsidR="008C0438" w:rsidRPr="00FF111A" w:rsidRDefault="00E23286" w:rsidP="00E23286">
            <w:pPr>
              <w:spacing w:before="0" w:line="220" w:lineRule="atLeast"/>
              <w:ind w:left="57" w:right="57"/>
              <w:jc w:val="both"/>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r>
              <w:rPr>
                <w:bCs/>
                <w:sz w:val="20"/>
              </w:rPr>
              <w:lastRenderedPageBreak/>
              <w:t>Kõrge</w:t>
            </w:r>
          </w:p>
        </w:tc>
      </w:tr>
      <w:bookmarkEnd w:id="22"/>
      <w:tr w:rsidR="008C0438" w:rsidRPr="00FF111A" w14:paraId="7EF82780" w14:textId="77777777" w:rsidTr="00554471">
        <w:trPr>
          <w:trHeight w:val="145"/>
        </w:trPr>
        <w:tc>
          <w:tcPr>
            <w:cnfStyle w:val="001000000000" w:firstRow="0" w:lastRow="0" w:firstColumn="1" w:lastColumn="0" w:oddVBand="0" w:evenVBand="0" w:oddHBand="0" w:evenHBand="0" w:firstRowFirstColumn="0" w:firstRowLastColumn="0" w:lastRowFirstColumn="0" w:lastRowLastColumn="0"/>
            <w:tcW w:w="15078" w:type="dxa"/>
            <w:gridSpan w:val="4"/>
            <w:tcBorders>
              <w:top w:val="single" w:sz="4" w:space="0" w:color="7F7F7F" w:themeColor="text1" w:themeTint="80"/>
              <w:bottom w:val="single" w:sz="4" w:space="0" w:color="7F7F7F" w:themeColor="text1" w:themeTint="80"/>
            </w:tcBorders>
          </w:tcPr>
          <w:p w14:paraId="16B7AA4E" w14:textId="5E4EB85C" w:rsidR="007D1247" w:rsidRPr="00FF111A" w:rsidRDefault="00082215" w:rsidP="00D1481C">
            <w:pPr>
              <w:spacing w:before="0" w:line="220" w:lineRule="atLeast"/>
              <w:ind w:left="57" w:right="57"/>
              <w:jc w:val="both"/>
              <w:rPr>
                <w:sz w:val="20"/>
              </w:rPr>
            </w:pPr>
            <w:r>
              <w:rPr>
                <w:sz w:val="20"/>
              </w:rPr>
              <w:t>S</w:t>
            </w:r>
            <w:r w:rsidR="007D1247" w:rsidRPr="00FF111A">
              <w:rPr>
                <w:sz w:val="20"/>
              </w:rPr>
              <w:t>oovituse rakendamise</w:t>
            </w:r>
            <w:r>
              <w:rPr>
                <w:sz w:val="20"/>
              </w:rPr>
              <w:t xml:space="preserve"> juhised</w:t>
            </w:r>
          </w:p>
          <w:p w14:paraId="1DA55ACE" w14:textId="090B6AFE" w:rsidR="006C0B7C" w:rsidRPr="00FF111A" w:rsidRDefault="006C0B7C" w:rsidP="00D1481C">
            <w:pPr>
              <w:pStyle w:val="TableNumbList"/>
              <w:numPr>
                <w:ilvl w:val="0"/>
                <w:numId w:val="49"/>
              </w:numPr>
              <w:jc w:val="both"/>
            </w:pPr>
            <w:r w:rsidRPr="00FF111A">
              <w:t xml:space="preserve">Sõltumata sellest, kas koolis </w:t>
            </w:r>
            <w:r w:rsidR="00595A64">
              <w:t>töötab</w:t>
            </w:r>
            <w:r w:rsidR="00595A64" w:rsidRPr="00FF111A">
              <w:t xml:space="preserve"> </w:t>
            </w:r>
            <w:r w:rsidR="00082215">
              <w:t>kooli</w:t>
            </w:r>
            <w:r w:rsidRPr="00FF111A">
              <w:t>sisene lõimingukoordinaator</w:t>
            </w:r>
            <w:r w:rsidRPr="00FF111A">
              <w:t xml:space="preserve"> või </w:t>
            </w:r>
            <w:r w:rsidR="00A07834">
              <w:t>on</w:t>
            </w:r>
            <w:r w:rsidR="00A07834" w:rsidRPr="00FF111A">
              <w:t xml:space="preserve"> </w:t>
            </w:r>
            <w:proofErr w:type="spellStart"/>
            <w:r w:rsidRPr="00FF111A">
              <w:t>KOVis</w:t>
            </w:r>
            <w:proofErr w:type="spellEnd"/>
            <w:r w:rsidRPr="00FF111A">
              <w:t xml:space="preserve"> </w:t>
            </w:r>
            <w:r w:rsidRPr="00FF111A">
              <w:t>mitme kooli</w:t>
            </w:r>
            <w:r w:rsidR="00082215">
              <w:t xml:space="preserve"> jaoks</w:t>
            </w:r>
            <w:r w:rsidRPr="00FF111A">
              <w:t xml:space="preserve"> ühine </w:t>
            </w:r>
            <w:r w:rsidRPr="00FF111A">
              <w:t>lõimingukoordinaator</w:t>
            </w:r>
            <w:r w:rsidRPr="00FF111A">
              <w:t xml:space="preserve">, tuleb kokku leppida </w:t>
            </w:r>
            <w:r w:rsidRPr="00FF111A">
              <w:t>lõimingukoordinaatori</w:t>
            </w:r>
            <w:r w:rsidRPr="00FF111A">
              <w:t xml:space="preserve"> rollis, ülesannetes ja vastutuses, lähtudes riigi välja töötatud lõimingu põhimõtetest ja juhistest (vt soovitused 1 ja 8).</w:t>
            </w:r>
          </w:p>
          <w:p w14:paraId="6B994F2D" w14:textId="1614350B" w:rsidR="006C0B7C" w:rsidRPr="00FF111A" w:rsidRDefault="006C0B7C" w:rsidP="00D1481C">
            <w:pPr>
              <w:pStyle w:val="TableNumbList"/>
              <w:numPr>
                <w:ilvl w:val="0"/>
                <w:numId w:val="48"/>
              </w:numPr>
              <w:jc w:val="both"/>
            </w:pPr>
            <w:r w:rsidRPr="00FF111A">
              <w:t>Võtta aktiivselt osa riigi juhitud lõimingu põhimõtete ja juhiste loomise protsessist</w:t>
            </w:r>
            <w:r w:rsidR="00082215">
              <w:t>.</w:t>
            </w:r>
          </w:p>
          <w:p w14:paraId="58C0FEB4" w14:textId="48C53F9E" w:rsidR="008C0438" w:rsidRPr="00FF111A" w:rsidRDefault="00082215" w:rsidP="00D1481C">
            <w:pPr>
              <w:pStyle w:val="TableNumbList"/>
              <w:numPr>
                <w:ilvl w:val="0"/>
                <w:numId w:val="48"/>
              </w:numPr>
              <w:jc w:val="both"/>
              <w:rPr>
                <w:rFonts w:eastAsiaTheme="minorHAnsi"/>
                <w:b w:val="0"/>
                <w:bCs w:val="0"/>
              </w:rPr>
            </w:pPr>
            <w:r>
              <w:rPr>
                <w:b w:val="0"/>
                <w:bCs w:val="0"/>
              </w:rPr>
              <w:t>K</w:t>
            </w:r>
            <w:r w:rsidRPr="00FF111A">
              <w:rPr>
                <w:b w:val="0"/>
                <w:bCs w:val="0"/>
              </w:rPr>
              <w:t xml:space="preserve">asutada </w:t>
            </w:r>
            <w:r>
              <w:rPr>
                <w:b w:val="0"/>
                <w:bCs w:val="0"/>
              </w:rPr>
              <w:t>l</w:t>
            </w:r>
            <w:r w:rsidR="006C0B7C" w:rsidRPr="00FF111A">
              <w:rPr>
                <w:b w:val="0"/>
                <w:bCs w:val="0"/>
              </w:rPr>
              <w:t>õimingukoordinaatori</w:t>
            </w:r>
            <w:r w:rsidR="006C0B7C" w:rsidRPr="00FF111A">
              <w:rPr>
                <w:b w:val="0"/>
                <w:bCs w:val="0"/>
              </w:rPr>
              <w:t xml:space="preserve"> eestvedamisel koolis juba </w:t>
            </w:r>
            <w:r w:rsidR="006C0B7C" w:rsidRPr="00FF111A">
              <w:rPr>
                <w:b w:val="0"/>
                <w:bCs w:val="0"/>
              </w:rPr>
              <w:t>olevaid</w:t>
            </w:r>
            <w:r w:rsidR="006C0B7C" w:rsidRPr="00FF111A">
              <w:rPr>
                <w:b w:val="0"/>
                <w:bCs w:val="0"/>
              </w:rPr>
              <w:t xml:space="preserve"> tööriistu ja protsesse (nt </w:t>
            </w:r>
            <w:r w:rsidR="006C0B7C" w:rsidRPr="00FF111A">
              <w:rPr>
                <w:b w:val="0"/>
                <w:bCs w:val="0"/>
              </w:rPr>
              <w:t>arenguvestlus</w:t>
            </w:r>
            <w:r w:rsidR="006C0B7C" w:rsidRPr="00FF111A">
              <w:rPr>
                <w:b w:val="0"/>
                <w:bCs w:val="0"/>
              </w:rPr>
              <w:t xml:space="preserve">) õpilaste huvide ja </w:t>
            </w:r>
            <w:proofErr w:type="spellStart"/>
            <w:r w:rsidR="006C0B7C" w:rsidRPr="00FF111A">
              <w:rPr>
                <w:b w:val="0"/>
                <w:bCs w:val="0"/>
              </w:rPr>
              <w:t>MFÕs</w:t>
            </w:r>
            <w:proofErr w:type="spellEnd"/>
            <w:r w:rsidR="006C0B7C" w:rsidRPr="00FF111A">
              <w:rPr>
                <w:b w:val="0"/>
                <w:bCs w:val="0"/>
              </w:rPr>
              <w:t xml:space="preserve"> osaluse analüüsimiseks ning lapsevanemate ja õpilaste teavitamiseks FÕ-MFÕ lõimingu võimalustest</w:t>
            </w:r>
            <w:r>
              <w:rPr>
                <w:b w:val="0"/>
                <w:bCs w:val="0"/>
              </w:rPr>
              <w:t>.</w:t>
            </w:r>
          </w:p>
        </w:tc>
      </w:tr>
      <w:tr w:rsidR="008C0438" w:rsidRPr="00FF111A" w14:paraId="200DA307" w14:textId="77777777" w:rsidTr="00554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9" w:type="dxa"/>
            <w:hideMark/>
          </w:tcPr>
          <w:p w14:paraId="1110556F" w14:textId="77777777" w:rsidR="008C0438" w:rsidRPr="00FF111A" w:rsidRDefault="008C0438" w:rsidP="00554471">
            <w:pPr>
              <w:spacing w:before="0" w:line="220" w:lineRule="atLeast"/>
              <w:ind w:left="57" w:right="57"/>
              <w:rPr>
                <w:rFonts w:eastAsiaTheme="minorHAnsi" w:cs="Times New Roman"/>
                <w:b w:val="0"/>
                <w:color w:val="00A2E0" w:themeColor="accent2"/>
                <w:sz w:val="20"/>
              </w:rPr>
            </w:pPr>
          </w:p>
        </w:tc>
        <w:tc>
          <w:tcPr>
            <w:tcW w:w="3770" w:type="dxa"/>
            <w:hideMark/>
          </w:tcPr>
          <w:p w14:paraId="3AAA4796" w14:textId="77777777" w:rsidR="008C0438" w:rsidRPr="00FF111A" w:rsidRDefault="008C0438" w:rsidP="00554471">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c>
          <w:tcPr>
            <w:tcW w:w="3769" w:type="dxa"/>
            <w:hideMark/>
          </w:tcPr>
          <w:p w14:paraId="31890B2D" w14:textId="77777777" w:rsidR="008C0438" w:rsidRPr="00FF111A" w:rsidRDefault="008C0438" w:rsidP="00554471">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c>
          <w:tcPr>
            <w:tcW w:w="3770" w:type="dxa"/>
            <w:hideMark/>
          </w:tcPr>
          <w:p w14:paraId="717E9456" w14:textId="77777777" w:rsidR="008C0438" w:rsidRPr="00FF111A" w:rsidRDefault="008C0438" w:rsidP="00554471">
            <w:pPr>
              <w:spacing w:before="0" w:line="220" w:lineRule="atLeast"/>
              <w:ind w:left="57" w:right="57"/>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A2E0" w:themeColor="accent2"/>
                <w:sz w:val="20"/>
              </w:rPr>
            </w:pPr>
          </w:p>
        </w:tc>
      </w:tr>
    </w:tbl>
    <w:p w14:paraId="3B326FD9" w14:textId="77777777" w:rsidR="00A1113E" w:rsidRPr="00FF111A" w:rsidRDefault="00A1113E" w:rsidP="00A1113E">
      <w:pPr>
        <w:pStyle w:val="NumbListLast"/>
        <w:numPr>
          <w:ilvl w:val="0"/>
          <w:numId w:val="0"/>
        </w:numPr>
        <w:sectPr w:rsidR="00A1113E" w:rsidRPr="00FF111A" w:rsidSect="00671FA6">
          <w:pgSz w:w="16838" w:h="11906" w:orient="landscape"/>
          <w:pgMar w:top="1418" w:right="1304" w:bottom="1418" w:left="1021" w:header="709" w:footer="709" w:gutter="0"/>
          <w:cols w:space="720"/>
          <w:docGrid w:linePitch="299"/>
        </w:sectPr>
      </w:pPr>
    </w:p>
    <w:p w14:paraId="220AEB9B" w14:textId="77777777" w:rsidR="00A1113E" w:rsidRPr="00FF111A" w:rsidRDefault="00A1113E" w:rsidP="00A1113E">
      <w:pPr>
        <w:pStyle w:val="Heading1"/>
      </w:pPr>
      <w:bookmarkStart w:id="23" w:name="_Toc143771418"/>
      <w:r w:rsidRPr="00FF111A">
        <w:lastRenderedPageBreak/>
        <w:t>Poliitikamuudatuse rakendamiseks vajalikud ressursid</w:t>
      </w:r>
      <w:bookmarkEnd w:id="23"/>
      <w:r w:rsidRPr="00FF111A">
        <w:t xml:space="preserve"> </w:t>
      </w:r>
    </w:p>
    <w:p w14:paraId="5BDB6821" w14:textId="579D797D" w:rsidR="00A1113E" w:rsidRPr="00FF111A" w:rsidRDefault="00A1113E" w:rsidP="00BF3C02">
      <w:pPr>
        <w:pStyle w:val="BodyText"/>
        <w:jc w:val="both"/>
      </w:pPr>
      <w:r w:rsidRPr="00FF111A">
        <w:t>Poliitikamuudatuse eelhindamises</w:t>
      </w:r>
      <w:r w:rsidRPr="00FF111A">
        <w:rPr>
          <w:rStyle w:val="FootnoteReference"/>
        </w:rPr>
        <w:footnoteReference w:id="49"/>
      </w:r>
      <w:r w:rsidRPr="00FF111A">
        <w:t xml:space="preserve"> ning MFÕ ja FÕ lõimimise </w:t>
      </w:r>
      <w:r w:rsidRPr="00FF111A">
        <w:t>erinevate</w:t>
      </w:r>
      <w:r w:rsidR="001A667C">
        <w:t xml:space="preserve"> </w:t>
      </w:r>
      <w:r w:rsidRPr="00FF111A">
        <w:t>lahenduste</w:t>
      </w:r>
      <w:r w:rsidR="00D50931">
        <w:t xml:space="preserve"> rakendamiseks</w:t>
      </w:r>
      <w:r w:rsidRPr="00FF111A">
        <w:t xml:space="preserve"> vajalike ressursside analüüsis</w:t>
      </w:r>
      <w:r w:rsidRPr="00FF111A">
        <w:rPr>
          <w:rStyle w:val="FootnoteReference"/>
        </w:rPr>
        <w:footnoteReference w:id="50"/>
      </w:r>
      <w:r w:rsidRPr="00FF111A">
        <w:t xml:space="preserve"> käsitleti esialgu kolme MFÕ ja FÕ lõimimise viisi (</w:t>
      </w:r>
      <w:r w:rsidR="00D50931">
        <w:t>j</w:t>
      </w:r>
      <w:r w:rsidRPr="00FF111A">
        <w:t>oonis</w:t>
      </w:r>
      <w:r w:rsidRPr="00FF111A">
        <w:t xml:space="preserve"> 1) eraldi lahendustena ning võrreldi nende rakendamiseks vajalikke ressursse. Eelhindamise tulemusena aga selgus, et </w:t>
      </w:r>
      <w:r w:rsidR="00D50931">
        <w:t>tähtis</w:t>
      </w:r>
      <w:r w:rsidR="00D50931" w:rsidRPr="00FF111A">
        <w:t xml:space="preserve"> </w:t>
      </w:r>
      <w:r w:rsidRPr="00FF111A">
        <w:t xml:space="preserve">on võimaldada õpilastel </w:t>
      </w:r>
      <w:r w:rsidR="00D50931">
        <w:t xml:space="preserve">saada </w:t>
      </w:r>
      <w:proofErr w:type="spellStart"/>
      <w:r w:rsidRPr="00FF111A">
        <w:t>MFÕs</w:t>
      </w:r>
      <w:proofErr w:type="spellEnd"/>
      <w:r w:rsidRPr="00FF111A">
        <w:t xml:space="preserve"> </w:t>
      </w:r>
      <w:r w:rsidRPr="00FF111A">
        <w:t>omandatu arvesta</w:t>
      </w:r>
      <w:r w:rsidR="00D50931">
        <w:t>tud</w:t>
      </w:r>
      <w:r w:rsidRPr="00FF111A">
        <w:t xml:space="preserve"> koolis nii </w:t>
      </w:r>
      <w:r w:rsidRPr="00FF111A">
        <w:t>vaba</w:t>
      </w:r>
      <w:r w:rsidR="00D50931">
        <w:t>-</w:t>
      </w:r>
      <w:r w:rsidR="00D50931">
        <w:t xml:space="preserve"> või</w:t>
      </w:r>
      <w:r w:rsidRPr="00FF111A">
        <w:t xml:space="preserve"> </w:t>
      </w:r>
      <w:r w:rsidRPr="00FF111A">
        <w:t>valikaine</w:t>
      </w:r>
      <w:r w:rsidR="00D50931">
        <w:t>na</w:t>
      </w:r>
      <w:r w:rsidRPr="00FF111A">
        <w:t xml:space="preserve"> või </w:t>
      </w:r>
      <w:r w:rsidR="00D50931">
        <w:t>vaba</w:t>
      </w:r>
      <w:r w:rsidRPr="00FF111A">
        <w:t>kursusena</w:t>
      </w:r>
      <w:r w:rsidRPr="00FF111A">
        <w:t xml:space="preserve"> kui ka kohustusliku õppeaine</w:t>
      </w:r>
      <w:r w:rsidR="00BF3C02">
        <w:t xml:space="preserve"> või </w:t>
      </w:r>
      <w:r w:rsidRPr="00FF111A">
        <w:t xml:space="preserve">ainekursuse või selle osana ning </w:t>
      </w:r>
      <w:r w:rsidR="00BF3C02" w:rsidRPr="00FF111A">
        <w:t xml:space="preserve">toetada </w:t>
      </w:r>
      <w:r w:rsidRPr="00FF111A">
        <w:t>vastavate süsteemide rakendumist eri tasanditel.</w:t>
      </w:r>
    </w:p>
    <w:p w14:paraId="32B1E731" w14:textId="77777777" w:rsidR="0052667F" w:rsidRPr="00FF111A" w:rsidRDefault="0052667F" w:rsidP="00A1113E">
      <w:pPr>
        <w:pStyle w:val="BodyText"/>
      </w:pPr>
    </w:p>
    <w:p w14:paraId="64B4D006" w14:textId="324C344E" w:rsidR="00A1113E" w:rsidRPr="00FF111A" w:rsidRDefault="00A1113E" w:rsidP="00A1113E">
      <w:pPr>
        <w:pStyle w:val="BodyText"/>
        <w:jc w:val="center"/>
      </w:pPr>
      <w:r w:rsidRPr="00DC7FA2">
        <w:rPr>
          <w:noProof/>
        </w:rPr>
        <w:drawing>
          <wp:inline distT="0" distB="0" distL="0" distR="0" wp14:anchorId="6C3F122C" wp14:editId="5505BF72">
            <wp:extent cx="4722600" cy="2768600"/>
            <wp:effectExtent l="0" t="0" r="1905" b="0"/>
            <wp:docPr id="1842994871" name="Picture 184299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7058" cy="2771214"/>
                    </a:xfrm>
                    <a:prstGeom prst="rect">
                      <a:avLst/>
                    </a:prstGeom>
                    <a:noFill/>
                  </pic:spPr>
                </pic:pic>
              </a:graphicData>
            </a:graphic>
          </wp:inline>
        </w:drawing>
      </w:r>
    </w:p>
    <w:p w14:paraId="3D2A0AF0" w14:textId="6289ADA9" w:rsidR="00A1113E" w:rsidRPr="00FF111A" w:rsidRDefault="00A1113E" w:rsidP="00A1113E">
      <w:pPr>
        <w:pStyle w:val="Caption"/>
        <w:ind w:left="851"/>
        <w:jc w:val="both"/>
        <w:rPr>
          <w:rFonts w:ascii="Arial" w:hAnsi="Arial" w:cs="Arial"/>
          <w:b w:val="0"/>
          <w:bCs/>
          <w:color w:val="00538B"/>
          <w:sz w:val="22"/>
          <w:szCs w:val="22"/>
        </w:rPr>
      </w:pPr>
      <w:r w:rsidRPr="00FF111A">
        <w:rPr>
          <w:rFonts w:ascii="Arial" w:hAnsi="Arial" w:cs="Arial"/>
          <w:b w:val="0"/>
          <w:bCs/>
          <w:color w:val="00538B"/>
          <w:sz w:val="22"/>
          <w:szCs w:val="22"/>
        </w:rPr>
        <w:t>Joonis 1. Mitteformaalõppe ja formaalõppe lõimimise poliitikamuudatuse lihtsustatud sekkumisloogika</w:t>
      </w:r>
    </w:p>
    <w:p w14:paraId="782596E4" w14:textId="5DBB3A7E" w:rsidR="00A1113E" w:rsidRPr="00FF111A" w:rsidRDefault="00A1113E" w:rsidP="0052667F">
      <w:pPr>
        <w:pStyle w:val="BodyText"/>
        <w:jc w:val="both"/>
      </w:pPr>
      <w:r w:rsidRPr="00FF111A">
        <w:t>Seepärast käsitleme kolme eri lahenduse rakendamise süsteemset toetamist ühise poliitikamuudatusena</w:t>
      </w:r>
      <w:r w:rsidR="00BF3C02">
        <w:t>. A</w:t>
      </w:r>
      <w:r w:rsidRPr="00FF111A">
        <w:t>llolevates</w:t>
      </w:r>
      <w:r w:rsidRPr="00FF111A">
        <w:t xml:space="preserve"> tabelites 1 ja 2 on esitatud näidis </w:t>
      </w:r>
      <w:r w:rsidR="002E5A08">
        <w:rPr>
          <w:rStyle w:val="IntenseEmphasis"/>
          <w:b w:val="0"/>
          <w:bCs w:val="0"/>
          <w:i w:val="0"/>
        </w:rPr>
        <w:t>MFÕ</w:t>
      </w:r>
      <w:r w:rsidR="002E5A08" w:rsidRPr="00E23286">
        <w:rPr>
          <w:rStyle w:val="IntenseEmphasis"/>
          <w:b w:val="0"/>
          <w:i w:val="0"/>
        </w:rPr>
        <w:t xml:space="preserve"> </w:t>
      </w:r>
      <w:r w:rsidRPr="00FF111A">
        <w:t xml:space="preserve">ja </w:t>
      </w:r>
      <w:r w:rsidR="002E5A08">
        <w:t>FÕ</w:t>
      </w:r>
      <w:r w:rsidR="002E5A08" w:rsidRPr="00FF111A">
        <w:t xml:space="preserve"> </w:t>
      </w:r>
      <w:r w:rsidRPr="00FF111A">
        <w:t>süsteemse lõimimise poliitikamuudatuse rakendamiseks vajalikest ressurssidest, keskendudes eelkõige tõenäolistele kululiikidele riigi tasandil. Lisatud on ka teiste osapoolte</w:t>
      </w:r>
      <w:r w:rsidR="00C7421F">
        <w:t>, st</w:t>
      </w:r>
      <w:r w:rsidRPr="00FF111A">
        <w:t xml:space="preserve"> koolide, </w:t>
      </w:r>
      <w:proofErr w:type="spellStart"/>
      <w:r w:rsidR="00C761BF">
        <w:t>KOVide</w:t>
      </w:r>
      <w:proofErr w:type="spellEnd"/>
      <w:r w:rsidRPr="00FF111A">
        <w:t xml:space="preserve"> </w:t>
      </w:r>
      <w:r w:rsidR="005C3E9A">
        <w:t>ja</w:t>
      </w:r>
      <w:r w:rsidR="005C3E9A" w:rsidRPr="00FF111A">
        <w:t xml:space="preserve"> </w:t>
      </w:r>
      <w:r w:rsidR="00C761BF">
        <w:t>MFÕ</w:t>
      </w:r>
      <w:r w:rsidR="00C761BF" w:rsidRPr="00FF111A">
        <w:t xml:space="preserve"> </w:t>
      </w:r>
      <w:r w:rsidRPr="00FF111A">
        <w:t>pakkujate eeldatavad kulud.</w:t>
      </w:r>
    </w:p>
    <w:p w14:paraId="6D73A2D6" w14:textId="77777777" w:rsidR="0052667F" w:rsidRPr="00FF111A" w:rsidRDefault="0052667F" w:rsidP="0052667F">
      <w:pPr>
        <w:pStyle w:val="BodyText"/>
        <w:jc w:val="both"/>
      </w:pPr>
    </w:p>
    <w:p w14:paraId="42135158" w14:textId="77777777" w:rsidR="00C761BF" w:rsidRDefault="00C761BF">
      <w:pPr>
        <w:spacing w:before="0" w:after="0" w:line="240" w:lineRule="auto"/>
        <w:rPr>
          <w:color w:val="00538B" w:themeColor="accent1"/>
        </w:rPr>
      </w:pPr>
      <w:r>
        <w:br w:type="page"/>
      </w:r>
    </w:p>
    <w:p w14:paraId="397EA153" w14:textId="44B72CD4" w:rsidR="000F5E15" w:rsidRPr="00FF111A" w:rsidRDefault="000F5E15" w:rsidP="000F5E15">
      <w:pPr>
        <w:pStyle w:val="TableSimpleNo"/>
        <w:numPr>
          <w:ilvl w:val="0"/>
          <w:numId w:val="0"/>
        </w:numPr>
        <w:ind w:left="851"/>
      </w:pPr>
      <w:r w:rsidRPr="00FF111A">
        <w:lastRenderedPageBreak/>
        <w:t>Tabel 1. MFÕ ja FÕ lõimimise poliitikamuudatuse rakendamise kulud. Allikas: Souto-</w:t>
      </w:r>
      <w:proofErr w:type="spellStart"/>
      <w:r w:rsidRPr="00FF111A">
        <w:t>Otero</w:t>
      </w:r>
      <w:proofErr w:type="spellEnd"/>
      <w:r w:rsidRPr="00FF111A">
        <w:t xml:space="preserve">, M. (2022) ja Murasov </w:t>
      </w:r>
      <w:r w:rsidRPr="00E23286">
        <w:rPr>
          <w:i/>
        </w:rPr>
        <w:t xml:space="preserve">et </w:t>
      </w:r>
      <w:proofErr w:type="spellStart"/>
      <w:r w:rsidRPr="00E23286">
        <w:rPr>
          <w:i/>
        </w:rPr>
        <w:t>al</w:t>
      </w:r>
      <w:proofErr w:type="spellEnd"/>
      <w:r w:rsidRPr="00FF111A">
        <w:t>. (2022) põhjal.</w:t>
      </w:r>
    </w:p>
    <w:tbl>
      <w:tblPr>
        <w:tblStyle w:val="PlainTable2"/>
        <w:tblW w:w="9807" w:type="dxa"/>
        <w:tblInd w:w="0" w:type="dxa"/>
        <w:tblBorders>
          <w:top w:val="none" w:sz="0" w:space="0" w:color="auto"/>
          <w:bottom w:val="none" w:sz="0" w:space="0" w:color="auto"/>
        </w:tblBorders>
        <w:tblLook w:val="04A0" w:firstRow="1" w:lastRow="0" w:firstColumn="1" w:lastColumn="0" w:noHBand="0" w:noVBand="1"/>
      </w:tblPr>
      <w:tblGrid>
        <w:gridCol w:w="2268"/>
        <w:gridCol w:w="7539"/>
      </w:tblGrid>
      <w:tr w:rsidR="000F5E15" w:rsidRPr="00FF111A" w14:paraId="1876E3EA" w14:textId="77777777" w:rsidTr="00975DC8">
        <w:trPr>
          <w:cnfStyle w:val="100000000000" w:firstRow="1" w:lastRow="0" w:firstColumn="0" w:lastColumn="0" w:oddVBand="0" w:evenVBand="0" w:oddHBand="0" w:evenHBand="0" w:firstRowFirstColumn="0" w:firstRowLastColumn="0" w:lastRowFirstColumn="0" w:lastRowLastColumn="0"/>
          <w:trHeight w:val="523"/>
          <w:tblHead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7F7F7F" w:themeColor="text1" w:themeTint="80"/>
            </w:tcBorders>
            <w:shd w:val="clear" w:color="auto" w:fill="00538B" w:themeFill="accent1"/>
            <w:hideMark/>
          </w:tcPr>
          <w:p w14:paraId="0BD22E86" w14:textId="55C27115" w:rsidR="000F5E15" w:rsidRPr="00FF111A" w:rsidRDefault="000F5E15" w:rsidP="000F5E15">
            <w:pPr>
              <w:spacing w:before="0" w:after="0"/>
              <w:ind w:right="57"/>
              <w:rPr>
                <w:rFonts w:eastAsiaTheme="minorHAnsi" w:cs="Times New Roman"/>
                <w:bCs w:val="0"/>
                <w:color w:val="FFFFFF" w:themeColor="background1"/>
                <w:sz w:val="20"/>
                <w:szCs w:val="22"/>
              </w:rPr>
            </w:pPr>
            <w:bookmarkStart w:id="24" w:name="_Hlk143699541"/>
            <w:r w:rsidRPr="00FF111A">
              <w:rPr>
                <w:rFonts w:eastAsiaTheme="minorHAnsi" w:cs="Times New Roman"/>
                <w:bCs w:val="0"/>
                <w:color w:val="FFFFFF" w:themeColor="background1"/>
                <w:sz w:val="20"/>
                <w:szCs w:val="22"/>
              </w:rPr>
              <w:t>Kulutüüp</w:t>
            </w:r>
          </w:p>
        </w:tc>
        <w:tc>
          <w:tcPr>
            <w:tcW w:w="7539" w:type="dxa"/>
            <w:tcBorders>
              <w:top w:val="single" w:sz="4" w:space="0" w:color="7F7F7F" w:themeColor="text1" w:themeTint="80"/>
            </w:tcBorders>
            <w:shd w:val="clear" w:color="auto" w:fill="00538B" w:themeFill="accent1"/>
            <w:hideMark/>
          </w:tcPr>
          <w:p w14:paraId="194F7637" w14:textId="195DE5CE" w:rsidR="000F5E15" w:rsidRPr="00FF111A" w:rsidRDefault="000F5E15" w:rsidP="000F5E15">
            <w:pPr>
              <w:spacing w:before="0" w:after="0"/>
              <w:ind w:left="57" w:right="57"/>
              <w:cnfStyle w:val="100000000000" w:firstRow="1" w:lastRow="0" w:firstColumn="0" w:lastColumn="0" w:oddVBand="0" w:evenVBand="0" w:oddHBand="0" w:evenHBand="0" w:firstRowFirstColumn="0" w:firstRowLastColumn="0" w:lastRowFirstColumn="0" w:lastRowLastColumn="0"/>
              <w:rPr>
                <w:rFonts w:eastAsiaTheme="minorHAnsi" w:cs="Times New Roman"/>
                <w:bCs w:val="0"/>
                <w:color w:val="FFFFFF" w:themeColor="background1"/>
                <w:sz w:val="20"/>
                <w:szCs w:val="22"/>
              </w:rPr>
            </w:pPr>
            <w:r w:rsidRPr="00FF111A">
              <w:rPr>
                <w:rFonts w:eastAsiaTheme="minorHAnsi" w:cs="Times New Roman"/>
                <w:bCs w:val="0"/>
                <w:color w:val="FFFFFF" w:themeColor="background1"/>
                <w:sz w:val="20"/>
                <w:szCs w:val="22"/>
              </w:rPr>
              <w:t>Kulu riigile</w:t>
            </w:r>
          </w:p>
        </w:tc>
      </w:tr>
      <w:tr w:rsidR="000F5E15" w:rsidRPr="00FF111A" w14:paraId="2F4A29A7" w14:textId="77777777" w:rsidTr="000F5E15">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2268" w:type="dxa"/>
            <w:hideMark/>
          </w:tcPr>
          <w:p w14:paraId="241249DF" w14:textId="7F1C58EE" w:rsidR="000F5E15" w:rsidRPr="00FF111A" w:rsidRDefault="000F5E15" w:rsidP="000F5E15">
            <w:pPr>
              <w:pStyle w:val="TableText"/>
              <w:ind w:left="0"/>
              <w:rPr>
                <w:rFonts w:eastAsiaTheme="minorHAnsi"/>
                <w:b w:val="0"/>
                <w:bCs w:val="0"/>
              </w:rPr>
            </w:pPr>
            <w:r w:rsidRPr="00FF111A">
              <w:rPr>
                <w:rFonts w:eastAsiaTheme="minorHAnsi"/>
                <w:b w:val="0"/>
                <w:bCs w:val="0"/>
              </w:rPr>
              <w:t>Personalikulud</w:t>
            </w:r>
          </w:p>
        </w:tc>
        <w:tc>
          <w:tcPr>
            <w:tcW w:w="7539" w:type="dxa"/>
          </w:tcPr>
          <w:p w14:paraId="19716C08" w14:textId="5519EFA5" w:rsidR="005A47EC" w:rsidRPr="00FF111A" w:rsidRDefault="000F5E15" w:rsidP="0052667F">
            <w:pPr>
              <w:spacing w:before="0" w:line="220" w:lineRule="atLeast"/>
              <w:ind w:left="57" w:right="57"/>
              <w:jc w:val="both"/>
              <w:cnfStyle w:val="000000100000" w:firstRow="0" w:lastRow="0" w:firstColumn="0" w:lastColumn="0" w:oddVBand="0" w:evenVBand="0" w:oddHBand="1" w:evenHBand="0" w:firstRowFirstColumn="0" w:firstRowLastColumn="0" w:lastRowFirstColumn="0" w:lastRowLastColumn="0"/>
              <w:rPr>
                <w:rFonts w:eastAsiaTheme="minorHAnsi" w:cs="Times New Roman"/>
                <w:sz w:val="20"/>
              </w:rPr>
            </w:pPr>
            <w:r w:rsidRPr="00FF111A">
              <w:rPr>
                <w:rFonts w:eastAsiaTheme="minorHAnsi" w:cs="Times New Roman"/>
                <w:sz w:val="20"/>
              </w:rPr>
              <w:t>Riiklik poliitikamuutuse koordineerimine: 1</w:t>
            </w:r>
            <w:r w:rsidR="00C761BF">
              <w:rPr>
                <w:rFonts w:eastAsiaTheme="minorHAnsi" w:cs="Times New Roman"/>
                <w:sz w:val="20"/>
              </w:rPr>
              <w:t>,</w:t>
            </w:r>
            <w:r w:rsidRPr="00FF111A">
              <w:rPr>
                <w:rFonts w:eastAsiaTheme="minorHAnsi" w:cs="Times New Roman"/>
                <w:sz w:val="20"/>
              </w:rPr>
              <w:t xml:space="preserve">0 koormusega töötaja (tõenäoliselt </w:t>
            </w:r>
            <w:r w:rsidR="00D040CC">
              <w:rPr>
                <w:rFonts w:eastAsiaTheme="minorHAnsi" w:cs="Times New Roman"/>
                <w:sz w:val="20"/>
              </w:rPr>
              <w:t>Haridus- ja Teadusministeeriumis</w:t>
            </w:r>
            <w:r w:rsidRPr="00FF111A">
              <w:rPr>
                <w:rFonts w:eastAsiaTheme="minorHAnsi" w:cs="Times New Roman"/>
                <w:sz w:val="20"/>
              </w:rPr>
              <w:t xml:space="preserve">) poliitikamuudatuse rakendamisega seotud tegevuste koordineerimiseks ning koolide, MFÕ pakkujate ja </w:t>
            </w:r>
            <w:proofErr w:type="spellStart"/>
            <w:r w:rsidRPr="00FF111A">
              <w:rPr>
                <w:rFonts w:eastAsiaTheme="minorHAnsi" w:cs="Times New Roman"/>
                <w:sz w:val="20"/>
              </w:rPr>
              <w:t>KOVide</w:t>
            </w:r>
            <w:proofErr w:type="spellEnd"/>
            <w:r w:rsidRPr="00FF111A">
              <w:rPr>
                <w:rFonts w:eastAsiaTheme="minorHAnsi" w:cs="Times New Roman"/>
                <w:sz w:val="20"/>
              </w:rPr>
              <w:t xml:space="preserve"> toetamiseks lõimimisel</w:t>
            </w:r>
          </w:p>
        </w:tc>
      </w:tr>
      <w:tr w:rsidR="000F5E15" w:rsidRPr="00FF111A" w14:paraId="05D94BD0" w14:textId="77777777" w:rsidTr="000F5E15">
        <w:trPr>
          <w:trHeight w:val="885"/>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7F7F7F" w:themeColor="text1" w:themeTint="80"/>
              <w:bottom w:val="single" w:sz="4" w:space="0" w:color="7F7F7F" w:themeColor="text1" w:themeTint="80"/>
            </w:tcBorders>
          </w:tcPr>
          <w:p w14:paraId="54B2299E" w14:textId="360BE18B" w:rsidR="000F5E15" w:rsidRPr="00FF111A" w:rsidRDefault="000F5E15" w:rsidP="000F5E15">
            <w:pPr>
              <w:pStyle w:val="TableText"/>
              <w:ind w:left="0"/>
              <w:rPr>
                <w:b w:val="0"/>
                <w:bCs w:val="0"/>
              </w:rPr>
            </w:pPr>
            <w:r w:rsidRPr="00FF111A">
              <w:rPr>
                <w:b w:val="0"/>
                <w:bCs w:val="0"/>
              </w:rPr>
              <w:t>Koolitus- ja juhendmaterjalide loomisega seotud kulud</w:t>
            </w:r>
          </w:p>
        </w:tc>
        <w:tc>
          <w:tcPr>
            <w:tcW w:w="7539" w:type="dxa"/>
            <w:tcBorders>
              <w:top w:val="single" w:sz="4" w:space="0" w:color="7F7F7F" w:themeColor="text1" w:themeTint="80"/>
              <w:bottom w:val="single" w:sz="4" w:space="0" w:color="7F7F7F" w:themeColor="text1" w:themeTint="80"/>
            </w:tcBorders>
          </w:tcPr>
          <w:p w14:paraId="51F38244" w14:textId="17980410" w:rsidR="000F5E15" w:rsidRPr="00FF111A" w:rsidRDefault="000F5E15" w:rsidP="0052667F">
            <w:pPr>
              <w:spacing w:before="0" w:line="220" w:lineRule="atLeast"/>
              <w:ind w:left="57" w:right="57"/>
              <w:jc w:val="both"/>
              <w:cnfStyle w:val="000000000000" w:firstRow="0" w:lastRow="0" w:firstColumn="0" w:lastColumn="0" w:oddVBand="0" w:evenVBand="0" w:oddHBand="0" w:evenHBand="0" w:firstRowFirstColumn="0" w:firstRowLastColumn="0" w:lastRowFirstColumn="0" w:lastRowLastColumn="0"/>
              <w:rPr>
                <w:sz w:val="20"/>
              </w:rPr>
            </w:pPr>
            <w:r w:rsidRPr="00FF111A">
              <w:rPr>
                <w:sz w:val="20"/>
              </w:rPr>
              <w:t xml:space="preserve">Üleriigilised koolitused </w:t>
            </w:r>
            <w:r w:rsidRPr="00FF111A">
              <w:rPr>
                <w:sz w:val="20"/>
              </w:rPr>
              <w:t>koolide</w:t>
            </w:r>
            <w:r w:rsidRPr="00FF111A">
              <w:rPr>
                <w:sz w:val="20"/>
              </w:rPr>
              <w:t xml:space="preserve"> ja </w:t>
            </w:r>
            <w:proofErr w:type="spellStart"/>
            <w:r w:rsidRPr="00FF111A">
              <w:rPr>
                <w:sz w:val="20"/>
              </w:rPr>
              <w:t>KOVide</w:t>
            </w:r>
            <w:proofErr w:type="spellEnd"/>
            <w:r w:rsidR="00D61334">
              <w:rPr>
                <w:sz w:val="20"/>
              </w:rPr>
              <w:t xml:space="preserve"> </w:t>
            </w:r>
            <w:r w:rsidR="00D61334" w:rsidRPr="00FF111A">
              <w:rPr>
                <w:sz w:val="20"/>
              </w:rPr>
              <w:t>lõimingukoordinaatoritele</w:t>
            </w:r>
            <w:r w:rsidRPr="00FF111A">
              <w:rPr>
                <w:sz w:val="20"/>
              </w:rPr>
              <w:t>.</w:t>
            </w:r>
            <w:r w:rsidRPr="00FF111A">
              <w:rPr>
                <w:sz w:val="20"/>
              </w:rPr>
              <w:t xml:space="preserve"> Juhendite koostamine ja heade praktikate koondamise jätkamine koostöös </w:t>
            </w:r>
            <w:r w:rsidR="00C761BF">
              <w:rPr>
                <w:sz w:val="20"/>
              </w:rPr>
              <w:t>MFÕ</w:t>
            </w:r>
            <w:r w:rsidR="00C761BF" w:rsidRPr="00FF111A">
              <w:rPr>
                <w:sz w:val="20"/>
              </w:rPr>
              <w:t xml:space="preserve"> </w:t>
            </w:r>
            <w:r w:rsidRPr="00FF111A">
              <w:rPr>
                <w:sz w:val="20"/>
              </w:rPr>
              <w:t>pakkujate ja koolidega, nende levitamine koolides ja MFÕ pakkujate seas</w:t>
            </w:r>
          </w:p>
        </w:tc>
      </w:tr>
      <w:tr w:rsidR="000F5E15" w:rsidRPr="00FF111A" w14:paraId="3ED61166" w14:textId="77777777" w:rsidTr="000F5E15">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268" w:type="dxa"/>
          </w:tcPr>
          <w:p w14:paraId="366FEA9A" w14:textId="4ACF2877" w:rsidR="000F5E15" w:rsidRPr="00FF111A" w:rsidRDefault="000F5E15" w:rsidP="000F5E15">
            <w:pPr>
              <w:pStyle w:val="TableText"/>
              <w:ind w:left="0"/>
              <w:rPr>
                <w:b w:val="0"/>
                <w:bCs w:val="0"/>
              </w:rPr>
            </w:pPr>
            <w:r w:rsidRPr="00FF111A">
              <w:rPr>
                <w:b w:val="0"/>
                <w:bCs w:val="0"/>
              </w:rPr>
              <w:t>Halduskulud</w:t>
            </w:r>
          </w:p>
        </w:tc>
        <w:tc>
          <w:tcPr>
            <w:tcW w:w="7539" w:type="dxa"/>
          </w:tcPr>
          <w:p w14:paraId="7E87E7D7" w14:textId="6E7E94AD" w:rsidR="000F5E15" w:rsidRPr="00FF111A" w:rsidRDefault="000F5E15" w:rsidP="0052667F">
            <w:pPr>
              <w:spacing w:before="0" w:line="220" w:lineRule="atLeast"/>
              <w:ind w:left="57" w:right="57"/>
              <w:jc w:val="both"/>
              <w:cnfStyle w:val="000000100000" w:firstRow="0" w:lastRow="0" w:firstColumn="0" w:lastColumn="0" w:oddVBand="0" w:evenVBand="0" w:oddHBand="1" w:evenHBand="0" w:firstRowFirstColumn="0" w:firstRowLastColumn="0" w:lastRowFirstColumn="0" w:lastRowLastColumn="0"/>
              <w:rPr>
                <w:sz w:val="20"/>
              </w:rPr>
            </w:pPr>
            <w:r w:rsidRPr="00FF111A">
              <w:rPr>
                <w:sz w:val="20"/>
              </w:rPr>
              <w:t xml:space="preserve">FÕ ja MFÕ </w:t>
            </w:r>
            <w:r w:rsidRPr="00FF111A">
              <w:rPr>
                <w:sz w:val="20"/>
              </w:rPr>
              <w:t>tegevuste</w:t>
            </w:r>
            <w:r w:rsidR="00C761BF">
              <w:rPr>
                <w:sz w:val="20"/>
              </w:rPr>
              <w:t>ga</w:t>
            </w:r>
            <w:r w:rsidRPr="00FF111A">
              <w:rPr>
                <w:sz w:val="20"/>
              </w:rPr>
              <w:t xml:space="preserve"> seotud halduskulud katavad </w:t>
            </w:r>
            <w:r w:rsidR="00C761BF">
              <w:rPr>
                <w:sz w:val="20"/>
              </w:rPr>
              <w:t xml:space="preserve">nende </w:t>
            </w:r>
            <w:r w:rsidRPr="00FF111A">
              <w:rPr>
                <w:sz w:val="20"/>
              </w:rPr>
              <w:t>läbiviijad (FÕ ja MFÕ</w:t>
            </w:r>
            <w:r w:rsidRPr="00FF111A">
              <w:rPr>
                <w:sz w:val="20"/>
              </w:rPr>
              <w:t>)</w:t>
            </w:r>
          </w:p>
        </w:tc>
      </w:tr>
      <w:tr w:rsidR="000F5E15" w:rsidRPr="00FF111A" w14:paraId="4F37E5E0" w14:textId="77777777" w:rsidTr="000F5E15">
        <w:trPr>
          <w:trHeight w:val="627"/>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7F7F7F" w:themeColor="text1" w:themeTint="80"/>
              <w:bottom w:val="single" w:sz="4" w:space="0" w:color="7F7F7F" w:themeColor="text1" w:themeTint="80"/>
            </w:tcBorders>
          </w:tcPr>
          <w:p w14:paraId="49AB897B" w14:textId="53F02D38" w:rsidR="000F5E15" w:rsidRPr="00FF111A" w:rsidRDefault="000F5E15" w:rsidP="000F5E15">
            <w:pPr>
              <w:pStyle w:val="TableText"/>
              <w:ind w:left="0"/>
              <w:rPr>
                <w:b w:val="0"/>
                <w:bCs w:val="0"/>
              </w:rPr>
            </w:pPr>
            <w:r w:rsidRPr="00FF111A">
              <w:rPr>
                <w:b w:val="0"/>
                <w:bCs w:val="0"/>
              </w:rPr>
              <w:t>Digiregistriga seotud halduskulud</w:t>
            </w:r>
          </w:p>
        </w:tc>
        <w:tc>
          <w:tcPr>
            <w:tcW w:w="7539" w:type="dxa"/>
            <w:tcBorders>
              <w:top w:val="single" w:sz="4" w:space="0" w:color="7F7F7F" w:themeColor="text1" w:themeTint="80"/>
              <w:bottom w:val="single" w:sz="4" w:space="0" w:color="7F7F7F" w:themeColor="text1" w:themeTint="80"/>
            </w:tcBorders>
          </w:tcPr>
          <w:p w14:paraId="54C61C48" w14:textId="02E9CB0D" w:rsidR="000F5E15" w:rsidRPr="00FF111A" w:rsidRDefault="000F5E15" w:rsidP="0052667F">
            <w:pPr>
              <w:spacing w:before="0" w:line="220" w:lineRule="atLeast"/>
              <w:ind w:left="57" w:right="57"/>
              <w:jc w:val="both"/>
              <w:cnfStyle w:val="000000000000" w:firstRow="0" w:lastRow="0" w:firstColumn="0" w:lastColumn="0" w:oddVBand="0" w:evenVBand="0" w:oddHBand="0" w:evenHBand="0" w:firstRowFirstColumn="0" w:firstRowLastColumn="0" w:lastRowFirstColumn="0" w:lastRowLastColumn="0"/>
              <w:rPr>
                <w:sz w:val="20"/>
              </w:rPr>
            </w:pPr>
            <w:r w:rsidRPr="00FF111A">
              <w:rPr>
                <w:sz w:val="20"/>
              </w:rPr>
              <w:t>Pidev halduskulu tekib ka MFÕ ja FÕ digiregistri käigushoidmisest</w:t>
            </w:r>
            <w:r w:rsidR="00C761BF">
              <w:rPr>
                <w:sz w:val="20"/>
              </w:rPr>
              <w:t>. K</w:t>
            </w:r>
            <w:r w:rsidRPr="00FF111A">
              <w:rPr>
                <w:sz w:val="20"/>
              </w:rPr>
              <w:t>ulu</w:t>
            </w:r>
            <w:r w:rsidRPr="00FF111A">
              <w:rPr>
                <w:sz w:val="20"/>
              </w:rPr>
              <w:t xml:space="preserve"> suurus sõltub </w:t>
            </w:r>
            <w:proofErr w:type="spellStart"/>
            <w:r w:rsidR="00C761BF">
              <w:rPr>
                <w:sz w:val="20"/>
              </w:rPr>
              <w:t>lõimituse</w:t>
            </w:r>
            <w:proofErr w:type="spellEnd"/>
            <w:r w:rsidR="00C761BF" w:rsidRPr="00FF111A">
              <w:rPr>
                <w:sz w:val="20"/>
              </w:rPr>
              <w:t xml:space="preserve"> </w:t>
            </w:r>
            <w:r w:rsidRPr="00FF111A">
              <w:rPr>
                <w:sz w:val="20"/>
              </w:rPr>
              <w:t>võimalustest olemasolevate (</w:t>
            </w:r>
            <w:proofErr w:type="spellStart"/>
            <w:r w:rsidRPr="00FF111A">
              <w:rPr>
                <w:sz w:val="20"/>
              </w:rPr>
              <w:t>EHISe</w:t>
            </w:r>
            <w:proofErr w:type="spellEnd"/>
            <w:r w:rsidRPr="00FF111A">
              <w:rPr>
                <w:sz w:val="20"/>
              </w:rPr>
              <w:t>) arendustega</w:t>
            </w:r>
          </w:p>
        </w:tc>
      </w:tr>
      <w:tr w:rsidR="000F5E15" w:rsidRPr="00FF111A" w14:paraId="6103573E" w14:textId="77777777" w:rsidTr="000F5E15">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268" w:type="dxa"/>
          </w:tcPr>
          <w:p w14:paraId="0CE2596C" w14:textId="73B6ACE3" w:rsidR="000F5E15" w:rsidRPr="00FF111A" w:rsidRDefault="000F5E15" w:rsidP="000F5E15">
            <w:pPr>
              <w:pStyle w:val="TableText"/>
              <w:ind w:left="0"/>
              <w:rPr>
                <w:b w:val="0"/>
                <w:bCs w:val="0"/>
              </w:rPr>
            </w:pPr>
            <w:r w:rsidRPr="00FF111A">
              <w:rPr>
                <w:b w:val="0"/>
                <w:bCs w:val="0"/>
              </w:rPr>
              <w:t>Tasustamata töö</w:t>
            </w:r>
          </w:p>
        </w:tc>
        <w:tc>
          <w:tcPr>
            <w:tcW w:w="7539" w:type="dxa"/>
          </w:tcPr>
          <w:p w14:paraId="628D47AB" w14:textId="5E1F6A11" w:rsidR="000F5E15" w:rsidRPr="00FF111A" w:rsidRDefault="000F5E15" w:rsidP="0052667F">
            <w:pPr>
              <w:spacing w:before="0" w:line="220" w:lineRule="atLeast"/>
              <w:ind w:left="57" w:right="57"/>
              <w:jc w:val="both"/>
              <w:cnfStyle w:val="000000100000" w:firstRow="0" w:lastRow="0" w:firstColumn="0" w:lastColumn="0" w:oddVBand="0" w:evenVBand="0" w:oddHBand="1" w:evenHBand="0" w:firstRowFirstColumn="0" w:firstRowLastColumn="0" w:lastRowFirstColumn="0" w:lastRowLastColumn="0"/>
              <w:rPr>
                <w:sz w:val="20"/>
              </w:rPr>
            </w:pPr>
            <w:r w:rsidRPr="00FF111A">
              <w:rPr>
                <w:sz w:val="20"/>
              </w:rPr>
              <w:t>Kõigi osapoolte kohanemine poliitikamuudatusega</w:t>
            </w:r>
          </w:p>
        </w:tc>
      </w:tr>
      <w:tr w:rsidR="000F5E15" w:rsidRPr="00FF111A" w14:paraId="5873AC34" w14:textId="77777777" w:rsidTr="000F5E15">
        <w:trPr>
          <w:trHeight w:val="699"/>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7F7F7F" w:themeColor="text1" w:themeTint="80"/>
              <w:bottom w:val="single" w:sz="4" w:space="0" w:color="7F7F7F" w:themeColor="text1" w:themeTint="80"/>
            </w:tcBorders>
          </w:tcPr>
          <w:p w14:paraId="285718E5" w14:textId="29B79CD4" w:rsidR="000F5E15" w:rsidRPr="00FF111A" w:rsidRDefault="000F5E15" w:rsidP="000F5E15">
            <w:pPr>
              <w:pStyle w:val="TableText"/>
              <w:ind w:left="0"/>
              <w:rPr>
                <w:b w:val="0"/>
                <w:bCs w:val="0"/>
              </w:rPr>
            </w:pPr>
            <w:r w:rsidRPr="00FF111A">
              <w:rPr>
                <w:b w:val="0"/>
                <w:bCs w:val="0"/>
              </w:rPr>
              <w:t>Teadlikkuse suurendamine, infopäevad</w:t>
            </w:r>
          </w:p>
        </w:tc>
        <w:tc>
          <w:tcPr>
            <w:tcW w:w="7539" w:type="dxa"/>
            <w:tcBorders>
              <w:top w:val="single" w:sz="4" w:space="0" w:color="7F7F7F" w:themeColor="text1" w:themeTint="80"/>
              <w:bottom w:val="single" w:sz="4" w:space="0" w:color="7F7F7F" w:themeColor="text1" w:themeTint="80"/>
            </w:tcBorders>
          </w:tcPr>
          <w:p w14:paraId="3062C6DC" w14:textId="6A1FA2D0" w:rsidR="000F5E15" w:rsidRPr="00FF111A" w:rsidRDefault="000F5E15" w:rsidP="0052667F">
            <w:pPr>
              <w:spacing w:before="0" w:line="220" w:lineRule="atLeast"/>
              <w:ind w:left="57" w:right="57"/>
              <w:jc w:val="both"/>
              <w:cnfStyle w:val="000000000000" w:firstRow="0" w:lastRow="0" w:firstColumn="0" w:lastColumn="0" w:oddVBand="0" w:evenVBand="0" w:oddHBand="0" w:evenHBand="0" w:firstRowFirstColumn="0" w:firstRowLastColumn="0" w:lastRowFirstColumn="0" w:lastRowLastColumn="0"/>
              <w:rPr>
                <w:sz w:val="20"/>
              </w:rPr>
            </w:pPr>
            <w:r w:rsidRPr="00FF111A">
              <w:rPr>
                <w:sz w:val="20"/>
              </w:rPr>
              <w:t xml:space="preserve">Kulud </w:t>
            </w:r>
            <w:r w:rsidR="00C761BF" w:rsidRPr="00FF111A">
              <w:rPr>
                <w:sz w:val="20"/>
              </w:rPr>
              <w:t>MFÕ pakkujatele ja koolitöötajatele</w:t>
            </w:r>
            <w:r w:rsidR="00C761BF" w:rsidRPr="00FF111A">
              <w:rPr>
                <w:sz w:val="20"/>
              </w:rPr>
              <w:t xml:space="preserve"> </w:t>
            </w:r>
            <w:r w:rsidRPr="00FF111A">
              <w:rPr>
                <w:sz w:val="20"/>
              </w:rPr>
              <w:t xml:space="preserve">veebiseminaride, infomaterjalide ja infopäevade kujundamiseks, levitamiseks ja </w:t>
            </w:r>
            <w:r w:rsidR="00C761BF">
              <w:rPr>
                <w:sz w:val="20"/>
              </w:rPr>
              <w:t>ellu</w:t>
            </w:r>
            <w:r w:rsidRPr="00FF111A">
              <w:rPr>
                <w:sz w:val="20"/>
              </w:rPr>
              <w:t>viimiseks</w:t>
            </w:r>
          </w:p>
        </w:tc>
      </w:tr>
      <w:tr w:rsidR="000F5E15" w:rsidRPr="00FF111A" w14:paraId="69EA8E3B" w14:textId="77777777" w:rsidTr="000F5E15">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268" w:type="dxa"/>
          </w:tcPr>
          <w:p w14:paraId="1E1C846B" w14:textId="3605B95A" w:rsidR="000F5E15" w:rsidRPr="00FF111A" w:rsidRDefault="000F5E15" w:rsidP="000F5E15">
            <w:pPr>
              <w:pStyle w:val="TableText"/>
              <w:ind w:left="0"/>
              <w:rPr>
                <w:b w:val="0"/>
                <w:bCs w:val="0"/>
              </w:rPr>
            </w:pPr>
            <w:r w:rsidRPr="00FF111A">
              <w:rPr>
                <w:b w:val="0"/>
                <w:bCs w:val="0"/>
              </w:rPr>
              <w:t>Seire ja hindamine</w:t>
            </w:r>
          </w:p>
        </w:tc>
        <w:tc>
          <w:tcPr>
            <w:tcW w:w="7539" w:type="dxa"/>
          </w:tcPr>
          <w:p w14:paraId="4710C88C" w14:textId="5E3EFD1B" w:rsidR="000F5E15" w:rsidRPr="00FF111A" w:rsidRDefault="000F5E15" w:rsidP="0052667F">
            <w:pPr>
              <w:spacing w:before="0" w:line="220" w:lineRule="atLeast"/>
              <w:ind w:left="57" w:right="57"/>
              <w:jc w:val="both"/>
              <w:cnfStyle w:val="000000100000" w:firstRow="0" w:lastRow="0" w:firstColumn="0" w:lastColumn="0" w:oddVBand="0" w:evenVBand="0" w:oddHBand="1" w:evenHBand="0" w:firstRowFirstColumn="0" w:firstRowLastColumn="0" w:lastRowFirstColumn="0" w:lastRowLastColumn="0"/>
              <w:rPr>
                <w:sz w:val="20"/>
              </w:rPr>
            </w:pPr>
            <w:r w:rsidRPr="00FF111A">
              <w:rPr>
                <w:sz w:val="20"/>
              </w:rPr>
              <w:t>Kogu poliitikamuudatuse eelarvest umbes 5%</w:t>
            </w:r>
          </w:p>
        </w:tc>
      </w:tr>
      <w:bookmarkEnd w:id="24"/>
    </w:tbl>
    <w:p w14:paraId="55300F0B" w14:textId="77777777" w:rsidR="0052667F" w:rsidRPr="00FF111A" w:rsidRDefault="0052667F" w:rsidP="000F5E15">
      <w:pPr>
        <w:pStyle w:val="TableSimpleNo"/>
        <w:numPr>
          <w:ilvl w:val="0"/>
          <w:numId w:val="0"/>
        </w:numPr>
        <w:ind w:left="851"/>
      </w:pPr>
    </w:p>
    <w:p w14:paraId="540020EA" w14:textId="5AB5E326" w:rsidR="000F5E15" w:rsidRPr="00FF111A" w:rsidRDefault="000F5E15" w:rsidP="000F5E15">
      <w:pPr>
        <w:pStyle w:val="TableSimpleNo"/>
        <w:numPr>
          <w:ilvl w:val="0"/>
          <w:numId w:val="0"/>
        </w:numPr>
        <w:ind w:left="851"/>
      </w:pPr>
      <w:r w:rsidRPr="00FF111A">
        <w:t>Tabel 2. MFÕ ja FÕ lõimimise poliitikamuudatuse rakendamise kulud – muud osapooled. Allikas: Souto-</w:t>
      </w:r>
      <w:proofErr w:type="spellStart"/>
      <w:r w:rsidRPr="00FF111A">
        <w:t>Otero</w:t>
      </w:r>
      <w:proofErr w:type="spellEnd"/>
      <w:r w:rsidRPr="00FF111A">
        <w:t xml:space="preserve">, M. (2022) ja Murasov </w:t>
      </w:r>
      <w:r w:rsidRPr="00E23286">
        <w:rPr>
          <w:i/>
        </w:rPr>
        <w:t xml:space="preserve">et </w:t>
      </w:r>
      <w:proofErr w:type="spellStart"/>
      <w:r w:rsidRPr="00E23286">
        <w:rPr>
          <w:i/>
        </w:rPr>
        <w:t>al</w:t>
      </w:r>
      <w:proofErr w:type="spellEnd"/>
      <w:r w:rsidRPr="00FF111A">
        <w:t>. (2022) põhjal.</w:t>
      </w:r>
    </w:p>
    <w:tbl>
      <w:tblPr>
        <w:tblStyle w:val="PlainTable2"/>
        <w:tblW w:w="9807" w:type="dxa"/>
        <w:tblInd w:w="0" w:type="dxa"/>
        <w:tblBorders>
          <w:top w:val="none" w:sz="0" w:space="0" w:color="auto"/>
          <w:bottom w:val="none" w:sz="0" w:space="0" w:color="auto"/>
        </w:tblBorders>
        <w:tblLook w:val="04A0" w:firstRow="1" w:lastRow="0" w:firstColumn="1" w:lastColumn="0" w:noHBand="0" w:noVBand="1"/>
      </w:tblPr>
      <w:tblGrid>
        <w:gridCol w:w="9807"/>
      </w:tblGrid>
      <w:tr w:rsidR="009D6025" w:rsidRPr="00FF111A" w14:paraId="5259D4BC" w14:textId="77777777" w:rsidTr="00975DC8">
        <w:trPr>
          <w:cnfStyle w:val="100000000000" w:firstRow="1" w:lastRow="0" w:firstColumn="0" w:lastColumn="0" w:oddVBand="0" w:evenVBand="0" w:oddHBand="0" w:evenHBand="0" w:firstRowFirstColumn="0" w:firstRowLastColumn="0" w:lastRowFirstColumn="0" w:lastRowLastColumn="0"/>
          <w:trHeight w:val="523"/>
          <w:tblHeader/>
        </w:trPr>
        <w:tc>
          <w:tcPr>
            <w:cnfStyle w:val="001000000000" w:firstRow="0" w:lastRow="0" w:firstColumn="1" w:lastColumn="0" w:oddVBand="0" w:evenVBand="0" w:oddHBand="0" w:evenHBand="0" w:firstRowFirstColumn="0" w:firstRowLastColumn="0" w:lastRowFirstColumn="0" w:lastRowLastColumn="0"/>
            <w:tcW w:w="9807" w:type="dxa"/>
            <w:tcBorders>
              <w:top w:val="single" w:sz="4" w:space="0" w:color="7F7F7F" w:themeColor="text1" w:themeTint="80"/>
            </w:tcBorders>
            <w:shd w:val="clear" w:color="auto" w:fill="00538B" w:themeFill="accent1"/>
            <w:hideMark/>
          </w:tcPr>
          <w:p w14:paraId="332CA244" w14:textId="45AE1013" w:rsidR="009D6025" w:rsidRPr="00FF111A" w:rsidRDefault="009D6025" w:rsidP="009D6025">
            <w:pPr>
              <w:rPr>
                <w:rFonts w:eastAsiaTheme="minorHAnsi" w:cs="Times New Roman"/>
                <w:b w:val="0"/>
              </w:rPr>
            </w:pPr>
            <w:r w:rsidRPr="00FF111A">
              <w:rPr>
                <w:rFonts w:eastAsiaTheme="minorHAnsi" w:cs="Times New Roman"/>
                <w:bCs w:val="0"/>
                <w:color w:val="FFFFFF" w:themeColor="background1"/>
                <w:sz w:val="20"/>
                <w:szCs w:val="22"/>
              </w:rPr>
              <w:t>Muude osapoolte kulud</w:t>
            </w:r>
          </w:p>
        </w:tc>
      </w:tr>
      <w:tr w:rsidR="009D6025" w:rsidRPr="00FF111A" w14:paraId="15972BF8" w14:textId="77777777" w:rsidTr="00FB7545">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9807" w:type="dxa"/>
            <w:hideMark/>
          </w:tcPr>
          <w:p w14:paraId="36EDD1A5" w14:textId="77777777" w:rsidR="009D6025" w:rsidRPr="00FF111A" w:rsidRDefault="009D6025" w:rsidP="0052667F">
            <w:pPr>
              <w:jc w:val="both"/>
              <w:rPr>
                <w:rFonts w:eastAsiaTheme="minorHAnsi" w:cs="Times New Roman"/>
                <w:b w:val="0"/>
                <w:bCs w:val="0"/>
              </w:rPr>
            </w:pPr>
            <w:r w:rsidRPr="00FF111A">
              <w:rPr>
                <w:rFonts w:eastAsiaTheme="minorHAnsi" w:cs="Times New Roman"/>
              </w:rPr>
              <w:t>KOV</w:t>
            </w:r>
          </w:p>
          <w:p w14:paraId="579514DD" w14:textId="2EE9F995" w:rsidR="009D6025" w:rsidRPr="00FF111A" w:rsidRDefault="009D6025" w:rsidP="0052667F">
            <w:pPr>
              <w:pStyle w:val="TableBullet"/>
              <w:jc w:val="both"/>
            </w:pPr>
            <w:r w:rsidRPr="00FF111A">
              <w:t xml:space="preserve">Mitme kooli ühine </w:t>
            </w:r>
            <w:r w:rsidRPr="00FF111A">
              <w:t>lõimingukoordinaator</w:t>
            </w:r>
            <w:r w:rsidRPr="00FF111A">
              <w:t xml:space="preserve"> koormusega 0</w:t>
            </w:r>
            <w:r w:rsidR="00C761BF">
              <w:t>,</w:t>
            </w:r>
            <w:r w:rsidRPr="00FF111A">
              <w:t>75</w:t>
            </w:r>
            <w:r w:rsidR="00C761BF">
              <w:t>–</w:t>
            </w:r>
            <w:r w:rsidRPr="00FF111A">
              <w:t>1</w:t>
            </w:r>
            <w:r w:rsidR="00C761BF">
              <w:t>,</w:t>
            </w:r>
            <w:r w:rsidRPr="00FF111A">
              <w:t>0</w:t>
            </w:r>
            <w:r w:rsidR="003E4890">
              <w:t>.</w:t>
            </w:r>
          </w:p>
          <w:p w14:paraId="0D4E49EA" w14:textId="61189DA5" w:rsidR="009D6025" w:rsidRPr="00FF111A" w:rsidRDefault="009D6025" w:rsidP="0052667F">
            <w:pPr>
              <w:pStyle w:val="TableBullet"/>
              <w:jc w:val="both"/>
            </w:pPr>
            <w:r w:rsidRPr="00FF111A">
              <w:t xml:space="preserve">MFÕ osalustasude </w:t>
            </w:r>
            <w:r w:rsidRPr="00FF111A">
              <w:t>toet</w:t>
            </w:r>
            <w:r w:rsidR="00C761BF">
              <w:t xml:space="preserve">amise </w:t>
            </w:r>
            <w:r w:rsidRPr="00FF111A">
              <w:t>meetmed</w:t>
            </w:r>
            <w:r w:rsidR="003E4890">
              <w:t>.</w:t>
            </w:r>
          </w:p>
          <w:p w14:paraId="3641CE61" w14:textId="1BFE3B5C" w:rsidR="005A47EC" w:rsidRPr="00FF111A" w:rsidRDefault="009D6025" w:rsidP="0052667F">
            <w:pPr>
              <w:pStyle w:val="TableBullet"/>
              <w:spacing w:after="120"/>
              <w:jc w:val="both"/>
              <w:rPr>
                <w:rFonts w:eastAsiaTheme="minorHAnsi"/>
                <w:b w:val="0"/>
                <w:bCs w:val="0"/>
              </w:rPr>
            </w:pPr>
            <w:proofErr w:type="spellStart"/>
            <w:r w:rsidRPr="00FF111A">
              <w:rPr>
                <w:b w:val="0"/>
                <w:bCs w:val="0"/>
              </w:rPr>
              <w:t>KOVi</w:t>
            </w:r>
            <w:proofErr w:type="spellEnd"/>
            <w:r w:rsidRPr="00FF111A">
              <w:rPr>
                <w:b w:val="0"/>
                <w:bCs w:val="0"/>
              </w:rPr>
              <w:t xml:space="preserve"> alal transpordisüsteemi ülevaatamine ja korraldamine selliselt, et võimaldada õpilastel </w:t>
            </w:r>
            <w:r w:rsidR="00C761BF" w:rsidRPr="00FF111A">
              <w:rPr>
                <w:b w:val="0"/>
                <w:bCs w:val="0"/>
              </w:rPr>
              <w:t xml:space="preserve">osaleda </w:t>
            </w:r>
            <w:proofErr w:type="spellStart"/>
            <w:r w:rsidRPr="00FF111A">
              <w:rPr>
                <w:b w:val="0"/>
                <w:bCs w:val="0"/>
              </w:rPr>
              <w:t>MFÕs</w:t>
            </w:r>
            <w:proofErr w:type="spellEnd"/>
            <w:r w:rsidRPr="00FF111A">
              <w:rPr>
                <w:b w:val="0"/>
                <w:bCs w:val="0"/>
              </w:rPr>
              <w:t xml:space="preserve"> </w:t>
            </w:r>
            <w:r w:rsidRPr="00FF111A">
              <w:rPr>
                <w:b w:val="0"/>
                <w:bCs w:val="0"/>
              </w:rPr>
              <w:t xml:space="preserve">ka koolipäeva </w:t>
            </w:r>
            <w:r w:rsidR="003E4890">
              <w:rPr>
                <w:b w:val="0"/>
                <w:bCs w:val="0"/>
              </w:rPr>
              <w:t>ajal.</w:t>
            </w:r>
          </w:p>
        </w:tc>
      </w:tr>
      <w:tr w:rsidR="009D6025" w:rsidRPr="00FF111A" w14:paraId="210A2582" w14:textId="77777777" w:rsidTr="001F1809">
        <w:trPr>
          <w:trHeight w:val="885"/>
        </w:trPr>
        <w:tc>
          <w:tcPr>
            <w:cnfStyle w:val="001000000000" w:firstRow="0" w:lastRow="0" w:firstColumn="1" w:lastColumn="0" w:oddVBand="0" w:evenVBand="0" w:oddHBand="0" w:evenHBand="0" w:firstRowFirstColumn="0" w:firstRowLastColumn="0" w:lastRowFirstColumn="0" w:lastRowLastColumn="0"/>
            <w:tcW w:w="9807" w:type="dxa"/>
            <w:tcBorders>
              <w:top w:val="single" w:sz="4" w:space="0" w:color="7F7F7F" w:themeColor="text1" w:themeTint="80"/>
              <w:bottom w:val="single" w:sz="4" w:space="0" w:color="7F7F7F" w:themeColor="text1" w:themeTint="80"/>
            </w:tcBorders>
          </w:tcPr>
          <w:p w14:paraId="409B80F8" w14:textId="77777777" w:rsidR="009D6025" w:rsidRPr="00FF111A" w:rsidRDefault="009D6025" w:rsidP="0052667F">
            <w:pPr>
              <w:jc w:val="both"/>
              <w:rPr>
                <w:rFonts w:eastAsiaTheme="minorHAnsi" w:cs="Times New Roman"/>
              </w:rPr>
            </w:pPr>
            <w:r w:rsidRPr="00FF111A">
              <w:rPr>
                <w:rFonts w:eastAsiaTheme="minorHAnsi" w:cs="Times New Roman"/>
              </w:rPr>
              <w:t xml:space="preserve">Üldhariduskoolid ja kutseõppeasutused </w:t>
            </w:r>
          </w:p>
          <w:p w14:paraId="080FF6EA" w14:textId="7FE03DB1" w:rsidR="000F3C9A" w:rsidRPr="00FF111A" w:rsidRDefault="000F3C9A" w:rsidP="0052667F">
            <w:pPr>
              <w:pStyle w:val="TableBullet"/>
              <w:jc w:val="both"/>
            </w:pPr>
            <w:r w:rsidRPr="00FF111A">
              <w:t>Lõimingukoordinaator</w:t>
            </w:r>
            <w:r w:rsidRPr="00FF111A">
              <w:t xml:space="preserve"> koolis eeldatavasti 0</w:t>
            </w:r>
            <w:r w:rsidR="00CC684A">
              <w:t>,</w:t>
            </w:r>
            <w:r w:rsidRPr="00FF111A">
              <w:t>2</w:t>
            </w:r>
            <w:r w:rsidR="00CC684A">
              <w:t>–</w:t>
            </w:r>
            <w:r w:rsidRPr="00FF111A">
              <w:t>1</w:t>
            </w:r>
            <w:r w:rsidR="00CC684A">
              <w:t>,</w:t>
            </w:r>
            <w:r w:rsidRPr="00FF111A">
              <w:t>0 koormusega</w:t>
            </w:r>
            <w:r w:rsidR="00FA66A8">
              <w:t>.</w:t>
            </w:r>
          </w:p>
          <w:p w14:paraId="0C8FAF59" w14:textId="121C5E4B" w:rsidR="009D6025" w:rsidRPr="00FF111A" w:rsidRDefault="000F3C9A" w:rsidP="0052667F">
            <w:pPr>
              <w:pStyle w:val="TableBullet"/>
              <w:jc w:val="both"/>
              <w:rPr>
                <w:rFonts w:eastAsiaTheme="minorHAnsi"/>
                <w:b w:val="0"/>
                <w:bCs w:val="0"/>
              </w:rPr>
            </w:pPr>
            <w:proofErr w:type="spellStart"/>
            <w:r w:rsidRPr="00FF111A">
              <w:rPr>
                <w:b w:val="0"/>
                <w:bCs w:val="0"/>
              </w:rPr>
              <w:t>MFÕs</w:t>
            </w:r>
            <w:proofErr w:type="spellEnd"/>
            <w:r w:rsidRPr="00FF111A">
              <w:rPr>
                <w:b w:val="0"/>
                <w:bCs w:val="0"/>
              </w:rPr>
              <w:t xml:space="preserve"> omandatu arvestamise põhimõtete ja protseduuri väljatöötamine </w:t>
            </w:r>
            <w:r w:rsidR="00CC684A">
              <w:rPr>
                <w:b w:val="0"/>
                <w:bCs w:val="0"/>
              </w:rPr>
              <w:t>ning</w:t>
            </w:r>
            <w:r w:rsidR="00CC684A" w:rsidRPr="00FF111A">
              <w:rPr>
                <w:b w:val="0"/>
                <w:bCs w:val="0"/>
              </w:rPr>
              <w:t xml:space="preserve"> </w:t>
            </w:r>
            <w:r w:rsidRPr="00FF111A">
              <w:rPr>
                <w:b w:val="0"/>
                <w:bCs w:val="0"/>
              </w:rPr>
              <w:t xml:space="preserve">kooli õppekavasse </w:t>
            </w:r>
            <w:r w:rsidR="00CC684A">
              <w:rPr>
                <w:b w:val="0"/>
                <w:bCs w:val="0"/>
              </w:rPr>
              <w:t>lisa</w:t>
            </w:r>
            <w:r w:rsidRPr="00FF111A">
              <w:rPr>
                <w:b w:val="0"/>
                <w:bCs w:val="0"/>
              </w:rPr>
              <w:t>mine; vajaduse</w:t>
            </w:r>
            <w:r w:rsidR="00CC684A">
              <w:rPr>
                <w:b w:val="0"/>
                <w:bCs w:val="0"/>
              </w:rPr>
              <w:t xml:space="preserve"> korra</w:t>
            </w:r>
            <w:r w:rsidRPr="00FF111A">
              <w:rPr>
                <w:b w:val="0"/>
                <w:bCs w:val="0"/>
              </w:rPr>
              <w:t>l</w:t>
            </w:r>
            <w:r w:rsidRPr="00FF111A">
              <w:rPr>
                <w:b w:val="0"/>
                <w:bCs w:val="0"/>
              </w:rPr>
              <w:t xml:space="preserve"> valikõppeainete või -kursuste mahu suurendamine kooli õppekavas. Kulu on ühekordne, kuid arvestama peab</w:t>
            </w:r>
            <w:r w:rsidR="00CC684A">
              <w:rPr>
                <w:b w:val="0"/>
                <w:bCs w:val="0"/>
              </w:rPr>
              <w:t xml:space="preserve"> sellega</w:t>
            </w:r>
            <w:r w:rsidRPr="00FF111A">
              <w:rPr>
                <w:b w:val="0"/>
                <w:bCs w:val="0"/>
              </w:rPr>
              <w:t xml:space="preserve">, et uute süsteemide </w:t>
            </w:r>
            <w:r w:rsidR="00CC684A">
              <w:rPr>
                <w:b w:val="0"/>
                <w:bCs w:val="0"/>
              </w:rPr>
              <w:t>juurutamine, katseta</w:t>
            </w:r>
            <w:r w:rsidRPr="00FF111A">
              <w:rPr>
                <w:b w:val="0"/>
                <w:bCs w:val="0"/>
              </w:rPr>
              <w:t>mine</w:t>
            </w:r>
            <w:r w:rsidRPr="00FF111A">
              <w:rPr>
                <w:b w:val="0"/>
                <w:bCs w:val="0"/>
              </w:rPr>
              <w:t xml:space="preserve"> ja </w:t>
            </w:r>
            <w:r w:rsidRPr="00FF111A">
              <w:rPr>
                <w:b w:val="0"/>
                <w:bCs w:val="0"/>
              </w:rPr>
              <w:t>vajaduse</w:t>
            </w:r>
            <w:r w:rsidR="00CC684A">
              <w:rPr>
                <w:b w:val="0"/>
                <w:bCs w:val="0"/>
              </w:rPr>
              <w:t xml:space="preserve"> korra</w:t>
            </w:r>
            <w:r w:rsidRPr="00FF111A">
              <w:rPr>
                <w:b w:val="0"/>
                <w:bCs w:val="0"/>
              </w:rPr>
              <w:t>l</w:t>
            </w:r>
            <w:r w:rsidRPr="00FF111A">
              <w:rPr>
                <w:b w:val="0"/>
                <w:bCs w:val="0"/>
              </w:rPr>
              <w:t xml:space="preserve"> täiustamine võib võtta aega</w:t>
            </w:r>
            <w:r w:rsidR="00FA66A8">
              <w:rPr>
                <w:b w:val="0"/>
                <w:bCs w:val="0"/>
              </w:rPr>
              <w:t>.</w:t>
            </w:r>
          </w:p>
          <w:p w14:paraId="5ECCB6D8" w14:textId="50007C85" w:rsidR="000F3C9A" w:rsidRPr="00FF111A" w:rsidRDefault="000F3C9A" w:rsidP="0052667F">
            <w:pPr>
              <w:pStyle w:val="TableBullet"/>
              <w:jc w:val="both"/>
            </w:pPr>
            <w:r w:rsidRPr="00FF111A">
              <w:t xml:space="preserve">Koolipäeva korraldamine õppuritele, kes </w:t>
            </w:r>
            <w:r w:rsidRPr="00FF111A">
              <w:t xml:space="preserve">ei osale </w:t>
            </w:r>
            <w:r w:rsidR="00CC684A" w:rsidRPr="00FF111A">
              <w:t xml:space="preserve">ainetunnis </w:t>
            </w:r>
            <w:r w:rsidRPr="00FF111A">
              <w:t>(nt lõõgastumiseks või iseseisvaks tööks sobivate ruumide eraldamine ja sisustamine</w:t>
            </w:r>
            <w:r w:rsidR="00F25AFC">
              <w:t xml:space="preserve"> juhul</w:t>
            </w:r>
            <w:r w:rsidRPr="00FF111A">
              <w:t>, kui need puuduvad)</w:t>
            </w:r>
            <w:r w:rsidR="00FA66A8">
              <w:t>.</w:t>
            </w:r>
          </w:p>
          <w:p w14:paraId="067DBEB7" w14:textId="4389D4D7" w:rsidR="000F3C9A" w:rsidRPr="00FF111A" w:rsidRDefault="000F3C9A" w:rsidP="0052667F">
            <w:pPr>
              <w:pStyle w:val="TableBullet"/>
              <w:spacing w:after="120"/>
              <w:jc w:val="both"/>
              <w:rPr>
                <w:rFonts w:eastAsiaTheme="minorHAnsi"/>
                <w:b w:val="0"/>
                <w:bCs w:val="0"/>
              </w:rPr>
            </w:pPr>
            <w:r w:rsidRPr="00FF111A">
              <w:rPr>
                <w:rFonts w:eastAsiaTheme="minorHAnsi"/>
                <w:b w:val="0"/>
                <w:bCs w:val="0"/>
              </w:rPr>
              <w:t>Õpetajate</w:t>
            </w:r>
            <w:r w:rsidRPr="00FF111A">
              <w:rPr>
                <w:rFonts w:eastAsiaTheme="minorHAnsi"/>
                <w:b w:val="0"/>
                <w:bCs w:val="0"/>
              </w:rPr>
              <w:t xml:space="preserve"> lisakoormus: </w:t>
            </w:r>
            <w:r w:rsidR="00CC684A">
              <w:rPr>
                <w:rFonts w:eastAsiaTheme="minorHAnsi"/>
                <w:b w:val="0"/>
                <w:bCs w:val="0"/>
              </w:rPr>
              <w:t>MFÕ</w:t>
            </w:r>
            <w:r w:rsidR="00CC684A" w:rsidRPr="00FF111A">
              <w:rPr>
                <w:rFonts w:eastAsiaTheme="minorHAnsi"/>
                <w:b w:val="0"/>
                <w:bCs w:val="0"/>
              </w:rPr>
              <w:t xml:space="preserve"> </w:t>
            </w:r>
            <w:r w:rsidRPr="00FF111A">
              <w:rPr>
                <w:rFonts w:eastAsiaTheme="minorHAnsi"/>
                <w:b w:val="0"/>
                <w:bCs w:val="0"/>
              </w:rPr>
              <w:t xml:space="preserve">ainekavale vastavuse hindamine (sh millise osa ainekava läbimisest katab </w:t>
            </w:r>
            <w:r w:rsidR="00CC684A">
              <w:rPr>
                <w:rFonts w:eastAsiaTheme="minorHAnsi"/>
                <w:b w:val="0"/>
                <w:bCs w:val="0"/>
              </w:rPr>
              <w:t>MFÕ</w:t>
            </w:r>
            <w:r w:rsidRPr="00FF111A">
              <w:rPr>
                <w:rFonts w:eastAsiaTheme="minorHAnsi"/>
                <w:b w:val="0"/>
                <w:bCs w:val="0"/>
              </w:rPr>
              <w:t xml:space="preserve">) ja </w:t>
            </w:r>
            <w:r w:rsidRPr="00FF111A">
              <w:rPr>
                <w:rFonts w:eastAsiaTheme="minorHAnsi"/>
                <w:b w:val="0"/>
                <w:bCs w:val="0"/>
              </w:rPr>
              <w:t>vajaduse</w:t>
            </w:r>
            <w:r w:rsidR="00CC684A">
              <w:rPr>
                <w:rFonts w:eastAsiaTheme="minorHAnsi"/>
                <w:b w:val="0"/>
                <w:bCs w:val="0"/>
              </w:rPr>
              <w:t xml:space="preserve"> korra</w:t>
            </w:r>
            <w:r w:rsidRPr="00FF111A">
              <w:rPr>
                <w:rFonts w:eastAsiaTheme="minorHAnsi"/>
                <w:b w:val="0"/>
                <w:bCs w:val="0"/>
              </w:rPr>
              <w:t>l</w:t>
            </w:r>
            <w:r w:rsidRPr="00FF111A">
              <w:rPr>
                <w:rFonts w:eastAsiaTheme="minorHAnsi"/>
                <w:b w:val="0"/>
                <w:bCs w:val="0"/>
              </w:rPr>
              <w:t xml:space="preserve"> õpilase enesehindamise arvestamine koostöös </w:t>
            </w:r>
            <w:r w:rsidRPr="00FF111A">
              <w:rPr>
                <w:rFonts w:eastAsiaTheme="minorHAnsi"/>
                <w:b w:val="0"/>
                <w:bCs w:val="0"/>
              </w:rPr>
              <w:t>lõimingukoordinaatoriga.</w:t>
            </w:r>
            <w:r w:rsidRPr="00FF111A">
              <w:rPr>
                <w:rFonts w:eastAsiaTheme="minorHAnsi"/>
                <w:b w:val="0"/>
                <w:bCs w:val="0"/>
              </w:rPr>
              <w:t xml:space="preserve"> Lisakoormus pigem </w:t>
            </w:r>
            <w:r w:rsidRPr="00FF111A">
              <w:rPr>
                <w:rFonts w:eastAsiaTheme="minorHAnsi"/>
                <w:b w:val="0"/>
                <w:bCs w:val="0"/>
              </w:rPr>
              <w:t>vähene</w:t>
            </w:r>
            <w:r w:rsidR="00CC684A">
              <w:rPr>
                <w:rFonts w:eastAsiaTheme="minorHAnsi"/>
                <w:b w:val="0"/>
                <w:bCs w:val="0"/>
              </w:rPr>
              <w:t>b</w:t>
            </w:r>
            <w:r w:rsidRPr="00FF111A">
              <w:rPr>
                <w:rFonts w:eastAsiaTheme="minorHAnsi"/>
                <w:b w:val="0"/>
                <w:bCs w:val="0"/>
              </w:rPr>
              <w:t xml:space="preserve">, sest õpilaste </w:t>
            </w:r>
            <w:proofErr w:type="spellStart"/>
            <w:r w:rsidRPr="00FF111A">
              <w:rPr>
                <w:rFonts w:eastAsiaTheme="minorHAnsi"/>
                <w:b w:val="0"/>
                <w:bCs w:val="0"/>
              </w:rPr>
              <w:t>MFÕs</w:t>
            </w:r>
            <w:proofErr w:type="spellEnd"/>
            <w:r w:rsidRPr="00FF111A">
              <w:rPr>
                <w:rFonts w:eastAsiaTheme="minorHAnsi"/>
                <w:b w:val="0"/>
                <w:bCs w:val="0"/>
              </w:rPr>
              <w:t xml:space="preserve"> osalus ei kasva üleöö, kõik õpilased ei pruugi </w:t>
            </w:r>
            <w:r w:rsidR="00CC684A" w:rsidRPr="00FF111A">
              <w:rPr>
                <w:rFonts w:eastAsiaTheme="minorHAnsi"/>
                <w:b w:val="0"/>
                <w:bCs w:val="0"/>
              </w:rPr>
              <w:t xml:space="preserve">olla </w:t>
            </w:r>
            <w:r w:rsidRPr="00FF111A">
              <w:rPr>
                <w:rFonts w:eastAsiaTheme="minorHAnsi"/>
                <w:b w:val="0"/>
                <w:bCs w:val="0"/>
              </w:rPr>
              <w:t xml:space="preserve">MFÕ arvestamisest esialgu huvitatud </w:t>
            </w:r>
            <w:r w:rsidR="00CC684A">
              <w:rPr>
                <w:rFonts w:eastAsiaTheme="minorHAnsi"/>
                <w:b w:val="0"/>
                <w:bCs w:val="0"/>
              </w:rPr>
              <w:t>ja</w:t>
            </w:r>
            <w:r w:rsidRPr="00FF111A">
              <w:rPr>
                <w:rFonts w:eastAsiaTheme="minorHAnsi"/>
                <w:b w:val="0"/>
                <w:bCs w:val="0"/>
              </w:rPr>
              <w:t xml:space="preserve"> ajapikku </w:t>
            </w:r>
            <w:r w:rsidR="00CC684A">
              <w:rPr>
                <w:rFonts w:eastAsiaTheme="minorHAnsi"/>
                <w:b w:val="0"/>
                <w:bCs w:val="0"/>
              </w:rPr>
              <w:t>hakkab tööle</w:t>
            </w:r>
            <w:r w:rsidR="00CC684A" w:rsidRPr="00FF111A">
              <w:rPr>
                <w:rFonts w:eastAsiaTheme="minorHAnsi"/>
                <w:b w:val="0"/>
                <w:bCs w:val="0"/>
              </w:rPr>
              <w:t xml:space="preserve"> </w:t>
            </w:r>
            <w:r w:rsidRPr="00FF111A">
              <w:rPr>
                <w:rFonts w:eastAsiaTheme="minorHAnsi"/>
                <w:b w:val="0"/>
                <w:bCs w:val="0"/>
              </w:rPr>
              <w:t xml:space="preserve">MFÕ-FÕ ühine digiregister, mis </w:t>
            </w:r>
            <w:r w:rsidR="00CC684A" w:rsidRPr="00FF111A">
              <w:rPr>
                <w:rFonts w:eastAsiaTheme="minorHAnsi"/>
                <w:b w:val="0"/>
                <w:bCs w:val="0"/>
              </w:rPr>
              <w:t xml:space="preserve">lihtsustab </w:t>
            </w:r>
            <w:r w:rsidRPr="00FF111A">
              <w:rPr>
                <w:rFonts w:eastAsiaTheme="minorHAnsi"/>
                <w:b w:val="0"/>
                <w:bCs w:val="0"/>
              </w:rPr>
              <w:t xml:space="preserve">arvestamist </w:t>
            </w:r>
            <w:r w:rsidR="00CC684A">
              <w:rPr>
                <w:rFonts w:eastAsiaTheme="minorHAnsi"/>
                <w:b w:val="0"/>
                <w:bCs w:val="0"/>
              </w:rPr>
              <w:t>tunduvalt</w:t>
            </w:r>
            <w:r w:rsidR="00FA66A8">
              <w:rPr>
                <w:rFonts w:eastAsiaTheme="minorHAnsi"/>
                <w:b w:val="0"/>
                <w:bCs w:val="0"/>
              </w:rPr>
              <w:t>.</w:t>
            </w:r>
          </w:p>
        </w:tc>
      </w:tr>
      <w:tr w:rsidR="009D6025" w:rsidRPr="00FF111A" w14:paraId="1A2C802C" w14:textId="77777777" w:rsidTr="00033742">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9807" w:type="dxa"/>
          </w:tcPr>
          <w:p w14:paraId="69D1F5EA" w14:textId="77777777" w:rsidR="00671FA6" w:rsidRPr="00FF111A" w:rsidRDefault="00671FA6" w:rsidP="0052667F">
            <w:pPr>
              <w:jc w:val="both"/>
              <w:rPr>
                <w:rFonts w:eastAsiaTheme="minorHAnsi" w:cs="Times New Roman"/>
                <w:b w:val="0"/>
                <w:bCs w:val="0"/>
              </w:rPr>
            </w:pPr>
            <w:r w:rsidRPr="00FF111A">
              <w:rPr>
                <w:rFonts w:eastAsiaTheme="minorHAnsi" w:cs="Times New Roman"/>
              </w:rPr>
              <w:t>MFÕ pakkujad</w:t>
            </w:r>
          </w:p>
          <w:p w14:paraId="35371878" w14:textId="2AD64094" w:rsidR="00671FA6" w:rsidRPr="00FF111A" w:rsidRDefault="00CC684A" w:rsidP="0052667F">
            <w:pPr>
              <w:pStyle w:val="TableBullet"/>
              <w:jc w:val="both"/>
            </w:pPr>
            <w:r>
              <w:t>MFÕ</w:t>
            </w:r>
            <w:r w:rsidRPr="00FF111A">
              <w:t xml:space="preserve"> </w:t>
            </w:r>
            <w:r w:rsidR="00671FA6" w:rsidRPr="00FF111A">
              <w:t xml:space="preserve">õpiväljundite kirjeldamine (ühekordne kulu). Poliitikavalikute rakendamine võib motiveerida ka uute õppekavade loomist ja õppekavade suuremat koordineerimist </w:t>
            </w:r>
            <w:r>
              <w:t>FÕ</w:t>
            </w:r>
            <w:r w:rsidRPr="00FF111A">
              <w:t xml:space="preserve"> </w:t>
            </w:r>
            <w:r w:rsidR="00671FA6" w:rsidRPr="00FF111A">
              <w:t>pakkujatega, et pakkuda koolidele sobivaid valikõppeaineid või -kursusi (ühekordne kulu).</w:t>
            </w:r>
            <w:r w:rsidR="006575FF">
              <w:t xml:space="preserve"> </w:t>
            </w:r>
            <w:r w:rsidR="00671FA6" w:rsidRPr="00FF111A">
              <w:t xml:space="preserve">Pikas plaanis toob see MFÕ pakkujatele lisatulu </w:t>
            </w:r>
            <w:r>
              <w:t>ja</w:t>
            </w:r>
            <w:r w:rsidRPr="00FF111A">
              <w:t xml:space="preserve"> </w:t>
            </w:r>
            <w:r w:rsidR="00671FA6" w:rsidRPr="00FF111A">
              <w:t xml:space="preserve">võimaldab </w:t>
            </w:r>
            <w:r w:rsidRPr="00FF111A">
              <w:t xml:space="preserve">suurendada </w:t>
            </w:r>
            <w:r w:rsidR="00671FA6" w:rsidRPr="00FF111A">
              <w:t xml:space="preserve">töötajate </w:t>
            </w:r>
            <w:r w:rsidR="00671FA6" w:rsidRPr="00FF111A">
              <w:t>koormus</w:t>
            </w:r>
            <w:r>
              <w:t>t</w:t>
            </w:r>
            <w:r w:rsidR="00FA66A8">
              <w:t>.</w:t>
            </w:r>
          </w:p>
          <w:p w14:paraId="1DB27DED" w14:textId="301A6227" w:rsidR="00671FA6" w:rsidRPr="00FF111A" w:rsidRDefault="00671FA6" w:rsidP="0052667F">
            <w:pPr>
              <w:pStyle w:val="TableBullet"/>
              <w:jc w:val="both"/>
            </w:pPr>
            <w:r w:rsidRPr="00FF111A">
              <w:lastRenderedPageBreak/>
              <w:t xml:space="preserve">Poliitikavalikute </w:t>
            </w:r>
            <w:r w:rsidRPr="00FF111A">
              <w:t>eduka</w:t>
            </w:r>
            <w:r w:rsidR="00FE119C">
              <w:t>k</w:t>
            </w:r>
            <w:r w:rsidRPr="00FF111A">
              <w:t>s rakendami</w:t>
            </w:r>
            <w:r w:rsidR="00FE119C">
              <w:t>seks on vaja</w:t>
            </w:r>
            <w:r w:rsidRPr="00FF111A">
              <w:t xml:space="preserve">, et </w:t>
            </w:r>
            <w:r w:rsidR="00FE119C">
              <w:t>MFÕ</w:t>
            </w:r>
            <w:r w:rsidR="00FE119C" w:rsidRPr="00FF111A">
              <w:t xml:space="preserve"> </w:t>
            </w:r>
            <w:r w:rsidRPr="00FF111A">
              <w:t xml:space="preserve">pakkujad </w:t>
            </w:r>
            <w:r w:rsidRPr="00FF111A">
              <w:t>avalda</w:t>
            </w:r>
            <w:r w:rsidR="00FE119C">
              <w:t>ksid</w:t>
            </w:r>
            <w:r w:rsidRPr="00FF111A">
              <w:t xml:space="preserve"> </w:t>
            </w:r>
            <w:r w:rsidR="00FE119C">
              <w:t>MFÕ</w:t>
            </w:r>
            <w:r w:rsidR="00FE119C" w:rsidRPr="00FF111A">
              <w:t xml:space="preserve"> </w:t>
            </w:r>
            <w:r w:rsidRPr="00FF111A">
              <w:t xml:space="preserve">õppeained </w:t>
            </w:r>
            <w:r w:rsidR="00FE119C">
              <w:t>ja</w:t>
            </w:r>
            <w:r w:rsidR="00FE119C" w:rsidRPr="00FF111A">
              <w:t xml:space="preserve"> </w:t>
            </w:r>
            <w:r w:rsidRPr="00FF111A">
              <w:t xml:space="preserve">kursused selleks loodud üleriigilises digiregistris. Seotud </w:t>
            </w:r>
            <w:r w:rsidRPr="00FF111A">
              <w:t>tööjõukulu</w:t>
            </w:r>
            <w:r w:rsidR="00FE119C">
              <w:t>d</w:t>
            </w:r>
            <w:r w:rsidRPr="00FF111A">
              <w:t xml:space="preserve"> on madalad ja ei pruugi kehtida kõigi </w:t>
            </w:r>
            <w:r w:rsidR="00FE119C">
              <w:t>MFÕ</w:t>
            </w:r>
            <w:r w:rsidR="00FE119C" w:rsidRPr="00FF111A">
              <w:t xml:space="preserve"> </w:t>
            </w:r>
            <w:r w:rsidRPr="00FF111A">
              <w:t>pakkujate puhul.</w:t>
            </w:r>
          </w:p>
          <w:p w14:paraId="6395A7C4" w14:textId="128C50EB" w:rsidR="00671FA6" w:rsidRPr="00FF111A" w:rsidRDefault="00FE119C" w:rsidP="0052667F">
            <w:pPr>
              <w:pStyle w:val="TableBullet"/>
              <w:jc w:val="both"/>
            </w:pPr>
            <w:r>
              <w:t>E</w:t>
            </w:r>
            <w:r w:rsidRPr="00FF111A">
              <w:t xml:space="preserve">nesehindamise </w:t>
            </w:r>
            <w:r>
              <w:t>l</w:t>
            </w:r>
            <w:r w:rsidR="00671FA6" w:rsidRPr="00FF111A">
              <w:t>aialdasem</w:t>
            </w:r>
            <w:r>
              <w:t>aks</w:t>
            </w:r>
            <w:r w:rsidR="00671FA6" w:rsidRPr="00FF111A">
              <w:t xml:space="preserve"> rakendami</w:t>
            </w:r>
            <w:r>
              <w:t>seks</w:t>
            </w:r>
            <w:r w:rsidR="00671FA6" w:rsidRPr="00FF111A">
              <w:t xml:space="preserve"> võib </w:t>
            </w:r>
            <w:r>
              <w:t>olla vaja</w:t>
            </w:r>
            <w:r w:rsidR="00E50EED">
              <w:t>, et</w:t>
            </w:r>
            <w:r w:rsidRPr="00FF111A">
              <w:t xml:space="preserve"> </w:t>
            </w:r>
            <w:r>
              <w:t>MFÕ</w:t>
            </w:r>
            <w:r w:rsidRPr="00FF111A">
              <w:t xml:space="preserve"> </w:t>
            </w:r>
            <w:r w:rsidR="00671FA6" w:rsidRPr="00FF111A">
              <w:t>pakkuja</w:t>
            </w:r>
            <w:r w:rsidR="00E50EED">
              <w:t>d</w:t>
            </w:r>
            <w:r w:rsidR="00671FA6" w:rsidRPr="00FF111A">
              <w:t xml:space="preserve"> </w:t>
            </w:r>
            <w:r w:rsidR="00E50EED">
              <w:t>toetavad</w:t>
            </w:r>
            <w:r w:rsidR="00671FA6" w:rsidRPr="00FF111A">
              <w:t xml:space="preserve"> õpilas</w:t>
            </w:r>
            <w:r w:rsidR="00E50EED">
              <w:t>i</w:t>
            </w:r>
            <w:r w:rsidR="00671FA6" w:rsidRPr="00FF111A">
              <w:t xml:space="preserve"> enesehindamise</w:t>
            </w:r>
            <w:r>
              <w:t>l</w:t>
            </w:r>
            <w:r w:rsidR="00671FA6" w:rsidRPr="00FF111A">
              <w:t>.</w:t>
            </w:r>
          </w:p>
          <w:p w14:paraId="49F6BFE5" w14:textId="2CC517E2" w:rsidR="009D6025" w:rsidRPr="00FF111A" w:rsidRDefault="00671FA6" w:rsidP="0052667F">
            <w:pPr>
              <w:pStyle w:val="TableBullet"/>
              <w:spacing w:after="120"/>
              <w:jc w:val="both"/>
              <w:rPr>
                <w:rFonts w:eastAsiaTheme="minorHAnsi"/>
              </w:rPr>
            </w:pPr>
            <w:r w:rsidRPr="00FF111A">
              <w:rPr>
                <w:b w:val="0"/>
                <w:bCs w:val="0"/>
              </w:rPr>
              <w:t xml:space="preserve">MFÕ ja FÕ lõiminguga seoses </w:t>
            </w:r>
            <w:r w:rsidR="00FE119C">
              <w:rPr>
                <w:b w:val="0"/>
                <w:bCs w:val="0"/>
              </w:rPr>
              <w:t>tuleb</w:t>
            </w:r>
            <w:r w:rsidRPr="00FF111A">
              <w:rPr>
                <w:b w:val="0"/>
                <w:bCs w:val="0"/>
              </w:rPr>
              <w:t xml:space="preserve"> võimaldada huvihariduse </w:t>
            </w:r>
            <w:r w:rsidRPr="00FF111A">
              <w:rPr>
                <w:b w:val="0"/>
                <w:bCs w:val="0"/>
              </w:rPr>
              <w:t>õpetajatel ja noorsootöötajatel</w:t>
            </w:r>
            <w:r w:rsidR="004169C6">
              <w:rPr>
                <w:b w:val="0"/>
                <w:bCs w:val="0"/>
              </w:rPr>
              <w:t xml:space="preserve"> osaleda</w:t>
            </w:r>
            <w:r w:rsidRPr="00FF111A">
              <w:rPr>
                <w:b w:val="0"/>
                <w:bCs w:val="0"/>
              </w:rPr>
              <w:t xml:space="preserve"> koolitustel </w:t>
            </w:r>
            <w:r w:rsidR="00FE119C">
              <w:rPr>
                <w:b w:val="0"/>
                <w:bCs w:val="0"/>
              </w:rPr>
              <w:t>ning see</w:t>
            </w:r>
            <w:r w:rsidR="00FE119C" w:rsidRPr="00FF111A">
              <w:rPr>
                <w:b w:val="0"/>
                <w:bCs w:val="0"/>
              </w:rPr>
              <w:t xml:space="preserve"> </w:t>
            </w:r>
            <w:r w:rsidRPr="00FF111A">
              <w:rPr>
                <w:b w:val="0"/>
                <w:bCs w:val="0"/>
              </w:rPr>
              <w:t>võib tekitada lisakulusid (asendustöötajad).</w:t>
            </w:r>
          </w:p>
        </w:tc>
      </w:tr>
      <w:bookmarkEnd w:id="9"/>
      <w:bookmarkEnd w:id="10"/>
      <w:bookmarkEnd w:id="11"/>
      <w:bookmarkEnd w:id="12"/>
      <w:bookmarkEnd w:id="13"/>
    </w:tbl>
    <w:p w14:paraId="4542E5AE" w14:textId="77777777" w:rsidR="008C0438" w:rsidRPr="00FF111A" w:rsidRDefault="008C0438" w:rsidP="008C0438"/>
    <w:sectPr w:rsidR="008C0438" w:rsidRPr="00FF111A" w:rsidSect="00671FA6">
      <w:footerReference w:type="default" r:id="rId23"/>
      <w:pgSz w:w="11906" w:h="16838"/>
      <w:pgMar w:top="1304" w:right="1418" w:bottom="1021" w:left="1418"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9DF22" w14:textId="77777777" w:rsidR="001B452D" w:rsidRPr="001A1D11" w:rsidRDefault="001B452D" w:rsidP="001E33FA">
      <w:pPr>
        <w:spacing w:after="0" w:line="240" w:lineRule="auto"/>
      </w:pPr>
      <w:r w:rsidRPr="001A1D11">
        <w:separator/>
      </w:r>
    </w:p>
  </w:endnote>
  <w:endnote w:type="continuationSeparator" w:id="0">
    <w:p w14:paraId="410D7E64" w14:textId="77777777" w:rsidR="001B452D" w:rsidRPr="001A1D11" w:rsidRDefault="001B452D" w:rsidP="001E33FA">
      <w:pPr>
        <w:spacing w:after="0" w:line="240" w:lineRule="auto"/>
      </w:pPr>
      <w:r w:rsidRPr="001A1D11">
        <w:continuationSeparator/>
      </w:r>
    </w:p>
  </w:endnote>
  <w:endnote w:type="continuationNotice" w:id="1">
    <w:p w14:paraId="1EE00E55" w14:textId="77777777" w:rsidR="001B452D" w:rsidRPr="001A1D11" w:rsidRDefault="001B452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Bold">
    <w:panose1 w:val="020B0704020202020204"/>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askerville 10 Pro">
    <w:altName w:val="Baskerville Old Face"/>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7FDD9" w14:textId="77777777" w:rsidR="00E23286" w:rsidRDefault="00E232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04CF0" w14:textId="77777777" w:rsidR="0080430F" w:rsidRPr="001A1D11" w:rsidRDefault="0080430F" w:rsidP="00AF5FD7">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3"/>
      <w:gridCol w:w="708"/>
    </w:tblGrid>
    <w:tr w:rsidR="0080430F" w:rsidRPr="001A1D11" w14:paraId="0A043B1F" w14:textId="77777777" w:rsidTr="00AF5FD7">
      <w:trPr>
        <w:trHeight w:val="454"/>
      </w:trPr>
      <w:tc>
        <w:tcPr>
          <w:tcW w:w="4610" w:type="pct"/>
          <w:vAlign w:val="bottom"/>
        </w:tcPr>
        <w:p w14:paraId="2F046709" w14:textId="46D472B6" w:rsidR="0080430F" w:rsidRPr="001A1D11" w:rsidRDefault="0080430F" w:rsidP="00AF5FD7">
          <w:pPr>
            <w:pStyle w:val="Footer"/>
          </w:pPr>
          <w:r w:rsidRPr="001A1D11">
            <w:rPr>
              <w:noProof/>
            </w:rPr>
            <w:drawing>
              <wp:inline distT="0" distB="0" distL="0" distR="0" wp14:anchorId="66531FF8" wp14:editId="7C79F54E">
                <wp:extent cx="424800" cy="342000"/>
                <wp:effectExtent l="0" t="0" r="0" b="1270"/>
                <wp:docPr id="1827260255" name="Picture 182726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logo-COLOR.jpg"/>
                        <pic:cNvPicPr/>
                      </pic:nvPicPr>
                      <pic:blipFill>
                        <a:blip r:embed="rId1">
                          <a:extLst>
                            <a:ext uri="{28A0092B-C50C-407E-A947-70E740481C1C}">
                              <a14:useLocalDpi xmlns:a14="http://schemas.microsoft.com/office/drawing/2010/main" val="0"/>
                            </a:ext>
                          </a:extLst>
                        </a:blip>
                        <a:stretch>
                          <a:fillRect/>
                        </a:stretch>
                      </pic:blipFill>
                      <pic:spPr>
                        <a:xfrm>
                          <a:off x="0" y="0"/>
                          <a:ext cx="424800" cy="342000"/>
                        </a:xfrm>
                        <a:prstGeom prst="rect">
                          <a:avLst/>
                        </a:prstGeom>
                      </pic:spPr>
                    </pic:pic>
                  </a:graphicData>
                </a:graphic>
              </wp:inline>
            </w:drawing>
          </w:r>
          <w:r w:rsidRPr="001A1D11">
            <w:tab/>
          </w:r>
          <w:r w:rsidRPr="001A1D11">
            <w:fldChar w:fldCharType="begin"/>
          </w:r>
          <w:r w:rsidRPr="001A1D11">
            <w:instrText xml:space="preserve"> IF </w:instrText>
          </w:r>
          <w:fldSimple w:instr=" DOCVARIABLE  FooterVersion  \* MERGEFORMAT ">
            <w:r w:rsidR="001A217D">
              <w:instrText xml:space="preserve"> </w:instrText>
            </w:r>
          </w:fldSimple>
          <w:r w:rsidRPr="001A1D11">
            <w:instrText xml:space="preserve"> = "Error! No document variable supplied." " " </w:instrText>
          </w:r>
          <w:fldSimple w:instr=" DOCVARIABLE  FooterVersion \* MERGEFORMAT ">
            <w:r w:rsidR="001A217D">
              <w:instrText xml:space="preserve"> </w:instrText>
            </w:r>
          </w:fldSimple>
          <w:r w:rsidRPr="001A1D11">
            <w:instrText xml:space="preserve"> \* MERGEFORMAT </w:instrText>
          </w:r>
          <w:r w:rsidRPr="001A1D11">
            <w:fldChar w:fldCharType="separate"/>
          </w:r>
          <w:r w:rsidR="001A217D">
            <w:rPr>
              <w:noProof/>
            </w:rPr>
            <w:t xml:space="preserve"> </w:t>
          </w:r>
          <w:r w:rsidRPr="001A1D11">
            <w:fldChar w:fldCharType="end"/>
          </w:r>
        </w:p>
      </w:tc>
      <w:tc>
        <w:tcPr>
          <w:tcW w:w="390" w:type="pct"/>
          <w:vAlign w:val="bottom"/>
        </w:tcPr>
        <w:p w14:paraId="56F1818F" w14:textId="7820853B" w:rsidR="0080430F" w:rsidRPr="001A1D11" w:rsidRDefault="0080430F" w:rsidP="00AF5FD7">
          <w:pPr>
            <w:pStyle w:val="Footer"/>
            <w:jc w:val="right"/>
            <w:rPr>
              <w:rStyle w:val="PageNumber"/>
            </w:rPr>
          </w:pPr>
        </w:p>
      </w:tc>
    </w:tr>
  </w:tbl>
  <w:p w14:paraId="5F5CC484" w14:textId="77777777" w:rsidR="0080430F" w:rsidRPr="001A1D11" w:rsidRDefault="0080430F" w:rsidP="00AF5FD7">
    <w:pPr>
      <w:pStyle w:val="Footer"/>
      <w:rPr>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99E04" w14:textId="77777777" w:rsidR="00E23286" w:rsidRDefault="00E232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5708E" w14:textId="77777777" w:rsidR="0080430F" w:rsidRPr="001A1D11" w:rsidRDefault="0080430F" w:rsidP="00BD45DE">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3"/>
      <w:gridCol w:w="708"/>
    </w:tblGrid>
    <w:tr w:rsidR="0080430F" w:rsidRPr="001A1D11" w14:paraId="1EC33DB4" w14:textId="77777777" w:rsidTr="009C50DA">
      <w:trPr>
        <w:trHeight w:val="454"/>
      </w:trPr>
      <w:tc>
        <w:tcPr>
          <w:tcW w:w="4610" w:type="pct"/>
          <w:vAlign w:val="bottom"/>
        </w:tcPr>
        <w:p w14:paraId="376BE522" w14:textId="320BF73A" w:rsidR="0080430F" w:rsidRPr="001A1D11" w:rsidRDefault="0080430F" w:rsidP="009C50DA">
          <w:pPr>
            <w:pStyle w:val="Footer"/>
          </w:pPr>
          <w:r w:rsidRPr="001A1D11">
            <w:rPr>
              <w:noProof/>
            </w:rPr>
            <w:drawing>
              <wp:inline distT="0" distB="0" distL="0" distR="0" wp14:anchorId="4D3B4CA7" wp14:editId="6DC49A28">
                <wp:extent cx="424800" cy="342000"/>
                <wp:effectExtent l="0" t="0" r="0" b="1270"/>
                <wp:docPr id="905629934" name="Picture 905629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logo-COLOR.jpg"/>
                        <pic:cNvPicPr/>
                      </pic:nvPicPr>
                      <pic:blipFill>
                        <a:blip r:embed="rId1">
                          <a:extLst>
                            <a:ext uri="{28A0092B-C50C-407E-A947-70E740481C1C}">
                              <a14:useLocalDpi xmlns:a14="http://schemas.microsoft.com/office/drawing/2010/main" val="0"/>
                            </a:ext>
                          </a:extLst>
                        </a:blip>
                        <a:stretch>
                          <a:fillRect/>
                        </a:stretch>
                      </pic:blipFill>
                      <pic:spPr>
                        <a:xfrm>
                          <a:off x="0" y="0"/>
                          <a:ext cx="424800" cy="342000"/>
                        </a:xfrm>
                        <a:prstGeom prst="rect">
                          <a:avLst/>
                        </a:prstGeom>
                      </pic:spPr>
                    </pic:pic>
                  </a:graphicData>
                </a:graphic>
              </wp:inline>
            </w:drawing>
          </w:r>
          <w:r w:rsidRPr="001A1D11">
            <w:tab/>
          </w:r>
          <w:r w:rsidRPr="001A1D11">
            <w:fldChar w:fldCharType="begin"/>
          </w:r>
          <w:r w:rsidRPr="001A1D11">
            <w:instrText xml:space="preserve"> IF </w:instrText>
          </w:r>
          <w:fldSimple w:instr=" DOCVARIABLE  FooterVersion  \* MERGEFORMAT ">
            <w:r w:rsidR="001A217D">
              <w:instrText xml:space="preserve"> </w:instrText>
            </w:r>
          </w:fldSimple>
          <w:r w:rsidRPr="001A1D11">
            <w:instrText xml:space="preserve"> = "Error! No document variable supplied." " " </w:instrText>
          </w:r>
          <w:fldSimple w:instr=" DOCVARIABLE  FooterVersion \* MERGEFORMAT ">
            <w:r w:rsidR="001A217D">
              <w:instrText xml:space="preserve"> </w:instrText>
            </w:r>
          </w:fldSimple>
          <w:r w:rsidRPr="001A1D11">
            <w:instrText xml:space="preserve"> \* MERGEFORMAT </w:instrText>
          </w:r>
          <w:r w:rsidRPr="001A1D11">
            <w:fldChar w:fldCharType="separate"/>
          </w:r>
          <w:r w:rsidR="001A217D">
            <w:rPr>
              <w:noProof/>
            </w:rPr>
            <w:t xml:space="preserve"> </w:t>
          </w:r>
          <w:r w:rsidRPr="001A1D11">
            <w:fldChar w:fldCharType="end"/>
          </w:r>
        </w:p>
      </w:tc>
      <w:tc>
        <w:tcPr>
          <w:tcW w:w="390" w:type="pct"/>
          <w:vAlign w:val="bottom"/>
        </w:tcPr>
        <w:p w14:paraId="41421242" w14:textId="77777777" w:rsidR="0080430F" w:rsidRPr="001A1D11" w:rsidRDefault="0080430F" w:rsidP="009C50DA">
          <w:pPr>
            <w:pStyle w:val="Footer"/>
            <w:jc w:val="right"/>
            <w:rPr>
              <w:rStyle w:val="PageNumber"/>
            </w:rPr>
          </w:pPr>
        </w:p>
      </w:tc>
    </w:tr>
  </w:tbl>
  <w:p w14:paraId="4322E00F" w14:textId="77777777" w:rsidR="0080430F" w:rsidRPr="001A1D11" w:rsidRDefault="0080430F" w:rsidP="00BD45DE">
    <w:pPr>
      <w:pStyle w:val="Footer"/>
      <w:rPr>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0947323"/>
      <w:docPartObj>
        <w:docPartGallery w:val="Page Numbers (Bottom of Page)"/>
        <w:docPartUnique/>
      </w:docPartObj>
    </w:sdtPr>
    <w:sdtEndPr/>
    <w:sdtContent>
      <w:p w14:paraId="461399CD" w14:textId="3D5E36C8" w:rsidR="00367917" w:rsidRPr="001A1D11" w:rsidRDefault="00367917">
        <w:pPr>
          <w:pStyle w:val="Footer"/>
          <w:jc w:val="right"/>
        </w:pPr>
        <w:r w:rsidRPr="001A1D11">
          <w:fldChar w:fldCharType="begin"/>
        </w:r>
        <w:r w:rsidRPr="001A1D11">
          <w:instrText xml:space="preserve"> PAGE   \* MERGEFORMAT </w:instrText>
        </w:r>
        <w:r w:rsidRPr="001A1D11">
          <w:fldChar w:fldCharType="separate"/>
        </w:r>
        <w:r w:rsidRPr="001A1D11">
          <w:t>2</w:t>
        </w:r>
        <w:r w:rsidRPr="001A1D11">
          <w:fldChar w:fldCharType="end"/>
        </w:r>
      </w:p>
    </w:sdtContent>
  </w:sdt>
  <w:p w14:paraId="14FD799E" w14:textId="03B132E7" w:rsidR="00367917" w:rsidRPr="001A1D11" w:rsidRDefault="00EF57FC" w:rsidP="00BD45DE">
    <w:pPr>
      <w:pStyle w:val="Footer"/>
      <w:rPr>
        <w:sz w:val="8"/>
        <w:szCs w:val="8"/>
      </w:rPr>
    </w:pPr>
    <w:r w:rsidRPr="001A1D11">
      <w:rPr>
        <w:noProof/>
      </w:rPr>
      <w:drawing>
        <wp:anchor distT="0" distB="0" distL="114300" distR="114300" simplePos="0" relativeHeight="251665408" behindDoc="0" locked="0" layoutInCell="1" allowOverlap="1" wp14:anchorId="3FFA8177" wp14:editId="0A7CDDAC">
          <wp:simplePos x="0" y="0"/>
          <wp:positionH relativeFrom="column">
            <wp:posOffset>-4445</wp:posOffset>
          </wp:positionH>
          <wp:positionV relativeFrom="paragraph">
            <wp:posOffset>-236220</wp:posOffset>
          </wp:positionV>
          <wp:extent cx="424800" cy="342000"/>
          <wp:effectExtent l="0" t="0" r="0" b="1270"/>
          <wp:wrapNone/>
          <wp:docPr id="313057953" name="Picture 31305795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24800" cy="342000"/>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5951586"/>
      <w:docPartObj>
        <w:docPartGallery w:val="Page Numbers (Bottom of Page)"/>
        <w:docPartUnique/>
      </w:docPartObj>
    </w:sdtPr>
    <w:sdtEndPr/>
    <w:sdtContent>
      <w:p w14:paraId="6005443C" w14:textId="77777777" w:rsidR="00671FA6" w:rsidRPr="001A1D11" w:rsidRDefault="00671FA6">
        <w:pPr>
          <w:pStyle w:val="Footer"/>
          <w:jc w:val="right"/>
        </w:pPr>
        <w:r w:rsidRPr="001A1D11">
          <w:fldChar w:fldCharType="begin"/>
        </w:r>
        <w:r w:rsidRPr="001A1D11">
          <w:instrText xml:space="preserve"> PAGE   \* MERGEFORMAT </w:instrText>
        </w:r>
        <w:r w:rsidRPr="001A1D11">
          <w:fldChar w:fldCharType="separate"/>
        </w:r>
        <w:r w:rsidRPr="001A1D11">
          <w:t>2</w:t>
        </w:r>
        <w:r w:rsidRPr="001A1D11">
          <w:fldChar w:fldCharType="end"/>
        </w:r>
      </w:p>
    </w:sdtContent>
  </w:sdt>
  <w:p w14:paraId="45179AEC" w14:textId="77777777" w:rsidR="00671FA6" w:rsidRPr="001A1D11" w:rsidRDefault="00671FA6" w:rsidP="00BD45DE">
    <w:pPr>
      <w:pStyle w:val="Footer"/>
      <w:rPr>
        <w:sz w:val="8"/>
        <w:szCs w:val="8"/>
      </w:rPr>
    </w:pPr>
    <w:r w:rsidRPr="001A1D11">
      <w:rPr>
        <w:noProof/>
      </w:rPr>
      <w:drawing>
        <wp:anchor distT="0" distB="0" distL="114300" distR="114300" simplePos="0" relativeHeight="251667456" behindDoc="0" locked="0" layoutInCell="1" allowOverlap="1" wp14:anchorId="359F2381" wp14:editId="3521E88D">
          <wp:simplePos x="0" y="0"/>
          <wp:positionH relativeFrom="column">
            <wp:posOffset>-4445</wp:posOffset>
          </wp:positionH>
          <wp:positionV relativeFrom="paragraph">
            <wp:posOffset>-236220</wp:posOffset>
          </wp:positionV>
          <wp:extent cx="424800" cy="342000"/>
          <wp:effectExtent l="0" t="0" r="0" b="1270"/>
          <wp:wrapNone/>
          <wp:docPr id="1322417525" name="Picture 13224175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24800" cy="342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1C1A3" w14:textId="77777777" w:rsidR="001B452D" w:rsidRPr="001A1D11" w:rsidRDefault="001B452D" w:rsidP="001E33FA">
      <w:pPr>
        <w:spacing w:after="0" w:line="240" w:lineRule="auto"/>
      </w:pPr>
      <w:r w:rsidRPr="001A1D11">
        <w:separator/>
      </w:r>
    </w:p>
  </w:footnote>
  <w:footnote w:type="continuationSeparator" w:id="0">
    <w:p w14:paraId="693077A9" w14:textId="77777777" w:rsidR="001B452D" w:rsidRPr="001A1D11" w:rsidRDefault="001B452D" w:rsidP="001E33FA">
      <w:pPr>
        <w:spacing w:after="0" w:line="240" w:lineRule="auto"/>
      </w:pPr>
      <w:r w:rsidRPr="001A1D11">
        <w:continuationSeparator/>
      </w:r>
    </w:p>
  </w:footnote>
  <w:footnote w:type="continuationNotice" w:id="1">
    <w:p w14:paraId="4C0046A8" w14:textId="77777777" w:rsidR="001B452D" w:rsidRPr="001A1D11" w:rsidRDefault="001B452D">
      <w:pPr>
        <w:spacing w:before="0" w:after="0" w:line="240" w:lineRule="auto"/>
      </w:pPr>
    </w:p>
  </w:footnote>
  <w:footnote w:id="2">
    <w:p w14:paraId="336097E4" w14:textId="2E8251B4" w:rsidR="0080430F" w:rsidRPr="001A1D11" w:rsidRDefault="0080430F">
      <w:pPr>
        <w:pStyle w:val="FootnoteText"/>
      </w:pPr>
      <w:r w:rsidRPr="001A1D11">
        <w:rPr>
          <w:rStyle w:val="FootnoteReference"/>
        </w:rPr>
        <w:footnoteRef/>
      </w:r>
      <w:r w:rsidRPr="001A1D11">
        <w:t xml:space="preserve"> </w:t>
      </w:r>
      <w:r w:rsidR="00554A73">
        <w:t>Aruande</w:t>
      </w:r>
      <w:r w:rsidR="00554A73" w:rsidRPr="001A1D11">
        <w:t xml:space="preserve"> </w:t>
      </w:r>
      <w:r w:rsidRPr="001A1D11">
        <w:t xml:space="preserve">autorid: </w:t>
      </w:r>
      <w:r w:rsidR="004E3796" w:rsidRPr="001A1D11">
        <w:t xml:space="preserve">Elisabeth Kendrali, Eve Mägi </w:t>
      </w:r>
      <w:r w:rsidR="00D1481C">
        <w:t xml:space="preserve">ja </w:t>
      </w:r>
      <w:r w:rsidR="00D1481C" w:rsidRPr="001A1D11">
        <w:t>Moonika Teppo</w:t>
      </w:r>
      <w:r w:rsidR="00D1481C">
        <w:t xml:space="preserve"> </w:t>
      </w:r>
      <w:r w:rsidR="004E3796" w:rsidRPr="001A1D11">
        <w:t>(</w:t>
      </w:r>
      <w:proofErr w:type="spellStart"/>
      <w:r w:rsidR="004E3796" w:rsidRPr="001A1D11">
        <w:t>Praxis</w:t>
      </w:r>
      <w:proofErr w:type="spellEnd"/>
      <w:r w:rsidR="004E3796" w:rsidRPr="001A1D11">
        <w:t>)</w:t>
      </w:r>
      <w:r w:rsidR="00FF111A">
        <w:t>.</w:t>
      </w:r>
    </w:p>
  </w:footnote>
  <w:footnote w:id="3">
    <w:p w14:paraId="1178DF2D" w14:textId="52575EA8" w:rsidR="001A1D11" w:rsidRPr="00847AAE" w:rsidRDefault="001A1D11">
      <w:pPr>
        <w:pStyle w:val="FootnoteText"/>
      </w:pPr>
      <w:r>
        <w:rPr>
          <w:rStyle w:val="FootnoteReference"/>
        </w:rPr>
        <w:footnoteRef/>
      </w:r>
      <w:r>
        <w:t xml:space="preserve"> </w:t>
      </w:r>
      <w:r w:rsidRPr="001A1D11">
        <w:t xml:space="preserve">Murasov </w:t>
      </w:r>
      <w:r w:rsidRPr="00164060">
        <w:rPr>
          <w:i/>
        </w:rPr>
        <w:t xml:space="preserve">et </w:t>
      </w:r>
      <w:proofErr w:type="spellStart"/>
      <w:r w:rsidRPr="00164060">
        <w:rPr>
          <w:i/>
        </w:rPr>
        <w:t>al</w:t>
      </w:r>
      <w:proofErr w:type="spellEnd"/>
      <w:r w:rsidRPr="00164060">
        <w:rPr>
          <w:i/>
        </w:rPr>
        <w:t>.</w:t>
      </w:r>
      <w:r w:rsidRPr="001A1D11">
        <w:t xml:space="preserve"> (2022). Mitteformaal- ja formaalõppe lõimimise praktikad Eestis. Noorte edu toetuseks – võimekuse arendamine mitteformaalõppe lõimimiseks formaalõppega. </w:t>
      </w:r>
      <w:hyperlink r:id="rId1" w:history="1">
        <w:r w:rsidRPr="001A1D11">
          <w:rPr>
            <w:rStyle w:val="Hyperlink"/>
          </w:rPr>
          <w:t>https://www.hm.ee/et/mitteformaalse-oppimise-loimimine-formaalharidusse</w:t>
        </w:r>
      </w:hyperlink>
      <w:r w:rsidR="006630B1" w:rsidRPr="001A1D11">
        <w:t>.</w:t>
      </w:r>
    </w:p>
  </w:footnote>
  <w:footnote w:id="4">
    <w:p w14:paraId="0229C5AB" w14:textId="0ED5D14E" w:rsidR="001A1D11" w:rsidRPr="00847AAE" w:rsidRDefault="001A1D11">
      <w:pPr>
        <w:pStyle w:val="FootnoteText"/>
        <w:rPr>
          <w:rStyle w:val="Hyperlink"/>
          <w:lang w:val="fr-BE"/>
        </w:rPr>
      </w:pPr>
      <w:r>
        <w:rPr>
          <w:rStyle w:val="FootnoteReference"/>
        </w:rPr>
        <w:footnoteRef/>
      </w:r>
      <w:r>
        <w:t xml:space="preserve"> </w:t>
      </w:r>
      <w:r w:rsidRPr="001A1D11">
        <w:t xml:space="preserve">ICF, </w:t>
      </w:r>
      <w:proofErr w:type="spellStart"/>
      <w:r w:rsidRPr="001A1D11">
        <w:t>Praxis</w:t>
      </w:r>
      <w:proofErr w:type="spellEnd"/>
      <w:r w:rsidRPr="001A1D11">
        <w:t xml:space="preserve">, Tallinn University </w:t>
      </w:r>
      <w:r w:rsidR="00815475">
        <w:t>&amp;</w:t>
      </w:r>
      <w:r w:rsidR="00815475" w:rsidRPr="001A1D11">
        <w:t xml:space="preserve"> </w:t>
      </w:r>
      <w:r w:rsidRPr="001A1D11">
        <w:t>Civitta Estonia. (2022</w:t>
      </w:r>
      <w:r w:rsidRPr="001A1D11">
        <w:t>)</w:t>
      </w:r>
      <w:r w:rsidR="00576063">
        <w:t>.</w:t>
      </w:r>
      <w:r w:rsidRPr="001A1D11">
        <w:t xml:space="preserve"> </w:t>
      </w:r>
      <w:proofErr w:type="spellStart"/>
      <w:r w:rsidRPr="001A1D11">
        <w:t>Analytical</w:t>
      </w:r>
      <w:proofErr w:type="spellEnd"/>
      <w:r w:rsidRPr="001A1D11">
        <w:t xml:space="preserve"> </w:t>
      </w:r>
      <w:proofErr w:type="spellStart"/>
      <w:r w:rsidRPr="001A1D11">
        <w:t>report</w:t>
      </w:r>
      <w:proofErr w:type="spellEnd"/>
      <w:r w:rsidRPr="001A1D11">
        <w:t xml:space="preserve"> on relevant </w:t>
      </w:r>
      <w:proofErr w:type="spellStart"/>
      <w:r w:rsidRPr="001A1D11">
        <w:t>examples</w:t>
      </w:r>
      <w:proofErr w:type="spellEnd"/>
      <w:r w:rsidRPr="001A1D11">
        <w:t xml:space="preserve"> of </w:t>
      </w:r>
      <w:proofErr w:type="spellStart"/>
      <w:r w:rsidRPr="001A1D11">
        <w:t>policy</w:t>
      </w:r>
      <w:proofErr w:type="spellEnd"/>
      <w:r w:rsidRPr="001A1D11">
        <w:t xml:space="preserve"> and </w:t>
      </w:r>
      <w:proofErr w:type="spellStart"/>
      <w:r w:rsidRPr="001A1D11">
        <w:t>practice</w:t>
      </w:r>
      <w:proofErr w:type="spellEnd"/>
      <w:r w:rsidRPr="001A1D11">
        <w:t xml:space="preserve"> </w:t>
      </w:r>
      <w:proofErr w:type="spellStart"/>
      <w:r w:rsidRPr="001A1D11">
        <w:t>from</w:t>
      </w:r>
      <w:proofErr w:type="spellEnd"/>
      <w:r w:rsidRPr="001A1D11">
        <w:t xml:space="preserve"> </w:t>
      </w:r>
      <w:proofErr w:type="spellStart"/>
      <w:r w:rsidRPr="001A1D11">
        <w:t>other</w:t>
      </w:r>
      <w:proofErr w:type="spellEnd"/>
      <w:r w:rsidRPr="001A1D11">
        <w:t xml:space="preserve"> </w:t>
      </w:r>
      <w:proofErr w:type="spellStart"/>
      <w:r w:rsidRPr="001A1D11">
        <w:t>countries</w:t>
      </w:r>
      <w:proofErr w:type="spellEnd"/>
      <w:r w:rsidRPr="001A1D11">
        <w:t xml:space="preserve">. </w:t>
      </w:r>
      <w:proofErr w:type="spellStart"/>
      <w:r w:rsidRPr="001A1D11">
        <w:t>Supporting</w:t>
      </w:r>
      <w:proofErr w:type="spellEnd"/>
      <w:r w:rsidRPr="001A1D11">
        <w:t xml:space="preserve"> </w:t>
      </w:r>
      <w:proofErr w:type="spellStart"/>
      <w:r w:rsidRPr="001A1D11">
        <w:t>young</w:t>
      </w:r>
      <w:proofErr w:type="spellEnd"/>
      <w:r w:rsidRPr="001A1D11">
        <w:t xml:space="preserve"> </w:t>
      </w:r>
      <w:proofErr w:type="spellStart"/>
      <w:r w:rsidRPr="001A1D11">
        <w:t>people</w:t>
      </w:r>
      <w:proofErr w:type="spellEnd"/>
      <w:r w:rsidRPr="001A1D11">
        <w:t xml:space="preserve"> </w:t>
      </w:r>
      <w:proofErr w:type="spellStart"/>
      <w:r w:rsidRPr="001A1D11">
        <w:t>to</w:t>
      </w:r>
      <w:proofErr w:type="spellEnd"/>
      <w:r w:rsidRPr="001A1D11">
        <w:t xml:space="preserve"> </w:t>
      </w:r>
      <w:proofErr w:type="spellStart"/>
      <w:r w:rsidRPr="001A1D11">
        <w:t>succeed</w:t>
      </w:r>
      <w:proofErr w:type="spellEnd"/>
      <w:r w:rsidRPr="001A1D11">
        <w:t xml:space="preserve"> – </w:t>
      </w:r>
      <w:proofErr w:type="spellStart"/>
      <w:r w:rsidRPr="001A1D11">
        <w:t>building</w:t>
      </w:r>
      <w:proofErr w:type="spellEnd"/>
      <w:r w:rsidRPr="001A1D11">
        <w:t xml:space="preserve"> </w:t>
      </w:r>
      <w:proofErr w:type="spellStart"/>
      <w:r w:rsidRPr="001A1D11">
        <w:t>capacities</w:t>
      </w:r>
      <w:proofErr w:type="spellEnd"/>
      <w:r w:rsidRPr="001A1D11">
        <w:t xml:space="preserve"> </w:t>
      </w:r>
      <w:proofErr w:type="spellStart"/>
      <w:r w:rsidRPr="001A1D11">
        <w:t>to</w:t>
      </w:r>
      <w:proofErr w:type="spellEnd"/>
      <w:r w:rsidRPr="001A1D11">
        <w:t xml:space="preserve"> </w:t>
      </w:r>
      <w:proofErr w:type="spellStart"/>
      <w:r w:rsidRPr="001A1D11">
        <w:t>better</w:t>
      </w:r>
      <w:proofErr w:type="spellEnd"/>
      <w:r w:rsidRPr="001A1D11">
        <w:t xml:space="preserve"> </w:t>
      </w:r>
      <w:proofErr w:type="spellStart"/>
      <w:r w:rsidRPr="001A1D11">
        <w:t>integrate</w:t>
      </w:r>
      <w:proofErr w:type="spellEnd"/>
      <w:r w:rsidRPr="001A1D11">
        <w:t xml:space="preserve"> non-</w:t>
      </w:r>
      <w:proofErr w:type="spellStart"/>
      <w:r w:rsidRPr="001A1D11">
        <w:t>formal</w:t>
      </w:r>
      <w:proofErr w:type="spellEnd"/>
      <w:r w:rsidRPr="001A1D11">
        <w:t xml:space="preserve"> and </w:t>
      </w:r>
      <w:proofErr w:type="spellStart"/>
      <w:r w:rsidRPr="001A1D11">
        <w:t>formal</w:t>
      </w:r>
      <w:proofErr w:type="spellEnd"/>
      <w:r w:rsidRPr="001A1D11">
        <w:t xml:space="preserve"> </w:t>
      </w:r>
      <w:proofErr w:type="spellStart"/>
      <w:r w:rsidRPr="001A1D11">
        <w:t>learning</w:t>
      </w:r>
      <w:proofErr w:type="spellEnd"/>
      <w:r w:rsidRPr="001A1D11">
        <w:t xml:space="preserve"> (REFORM/SC2021/066). </w:t>
      </w:r>
      <w:hyperlink r:id="rId2" w:history="1">
        <w:r w:rsidRPr="001A1D11">
          <w:rPr>
            <w:rStyle w:val="Hyperlink"/>
          </w:rPr>
          <w:t>https://www.hm.ee/et/mitteformaalse-oppimise-loimimine-formaalharidusse</w:t>
        </w:r>
      </w:hyperlink>
      <w:r w:rsidR="006630B1" w:rsidRPr="001A1D11">
        <w:t>.</w:t>
      </w:r>
    </w:p>
  </w:footnote>
  <w:footnote w:id="5">
    <w:p w14:paraId="654BF873" w14:textId="3BCB5A1A" w:rsidR="001A1D11" w:rsidRPr="00847AAE" w:rsidRDefault="001A1D11">
      <w:pPr>
        <w:pStyle w:val="FootnoteText"/>
      </w:pPr>
      <w:r>
        <w:rPr>
          <w:rStyle w:val="FootnoteReference"/>
        </w:rPr>
        <w:footnoteRef/>
      </w:r>
      <w:r>
        <w:t xml:space="preserve"> </w:t>
      </w:r>
      <w:r w:rsidRPr="001A1D11">
        <w:t xml:space="preserve">Murasov </w:t>
      </w:r>
      <w:r w:rsidRPr="002E1EE4">
        <w:rPr>
          <w:i/>
        </w:rPr>
        <w:t xml:space="preserve">et </w:t>
      </w:r>
      <w:proofErr w:type="spellStart"/>
      <w:r w:rsidRPr="002E1EE4">
        <w:rPr>
          <w:i/>
        </w:rPr>
        <w:t>al</w:t>
      </w:r>
      <w:proofErr w:type="spellEnd"/>
      <w:r w:rsidRPr="002E1EE4">
        <w:rPr>
          <w:i/>
        </w:rPr>
        <w:t>.</w:t>
      </w:r>
      <w:r w:rsidRPr="001A1D11">
        <w:t xml:space="preserve"> (2022). Poliitikavalikute mõju eelhindamine. Noorte edu toetuseks – võimekuse arendamine mitteformaalõppe lõimimiseks formaalõppega. </w:t>
      </w:r>
      <w:hyperlink r:id="rId3" w:history="1">
        <w:r w:rsidRPr="001A1D11">
          <w:rPr>
            <w:rStyle w:val="Hyperlink"/>
          </w:rPr>
          <w:t>https://www.hm.ee/sites/default/files/documents/2023-07/REFORMSC2021066%20-%20D4%20Report_finalEE.pdf</w:t>
        </w:r>
        <w:r w:rsidR="006630B1" w:rsidRPr="001A1D11">
          <w:t>.</w:t>
        </w:r>
      </w:hyperlink>
    </w:p>
  </w:footnote>
  <w:footnote w:id="6">
    <w:p w14:paraId="35F1BACC" w14:textId="4CAF28CF" w:rsidR="000F49FC" w:rsidRPr="00847AAE" w:rsidRDefault="000F49FC">
      <w:pPr>
        <w:pStyle w:val="FootnoteText"/>
      </w:pPr>
      <w:r>
        <w:rPr>
          <w:rStyle w:val="FootnoteReference"/>
        </w:rPr>
        <w:footnoteRef/>
      </w:r>
      <w:r>
        <w:t xml:space="preserve"> </w:t>
      </w:r>
      <w:r w:rsidRPr="000F49FC">
        <w:t xml:space="preserve">Kendrali, E., Teppo, M. </w:t>
      </w:r>
      <w:r w:rsidR="00C21421">
        <w:t>&amp;</w:t>
      </w:r>
      <w:r w:rsidR="00C21421">
        <w:t xml:space="preserve"> </w:t>
      </w:r>
      <w:r w:rsidRPr="000F49FC">
        <w:t xml:space="preserve">Mägi, E. (2022). Esialgsed poliitikasoovitused. Noorte edu toetuseks – võimekuse arendamine mitteformaalõppe lõimimiseks formaalõppega. </w:t>
      </w:r>
      <w:hyperlink r:id="rId4" w:history="1">
        <w:r w:rsidR="00C21421" w:rsidRPr="00C21421">
          <w:rPr>
            <w:rStyle w:val="Hyperlink"/>
          </w:rPr>
          <w:t>https://www.hm.ee/sites/default/files/documents/2023-07/REFORMSC2021066%20-%20D5%20Report_finalEE.pdf</w:t>
        </w:r>
      </w:hyperlink>
      <w:r w:rsidR="006630B1" w:rsidRPr="001A1D11">
        <w:t>.</w:t>
      </w:r>
    </w:p>
  </w:footnote>
  <w:footnote w:id="7">
    <w:p w14:paraId="3CF8BCA7" w14:textId="5A496643" w:rsidR="000F49FC" w:rsidRPr="00847AAE" w:rsidRDefault="000F49FC">
      <w:pPr>
        <w:pStyle w:val="FootnoteText"/>
      </w:pPr>
      <w:r>
        <w:rPr>
          <w:rStyle w:val="FootnoteReference"/>
        </w:rPr>
        <w:footnoteRef/>
      </w:r>
      <w:r>
        <w:t xml:space="preserve"> </w:t>
      </w:r>
      <w:proofErr w:type="spellStart"/>
      <w:r w:rsidRPr="000F49FC">
        <w:t>Schultz</w:t>
      </w:r>
      <w:proofErr w:type="spellEnd"/>
      <w:r w:rsidRPr="000F49FC">
        <w:t xml:space="preserve">, A., Viks-Binsol, P. </w:t>
      </w:r>
      <w:r w:rsidR="00567FEC">
        <w:t>&amp;</w:t>
      </w:r>
      <w:r w:rsidR="00567FEC">
        <w:t xml:space="preserve"> </w:t>
      </w:r>
      <w:r w:rsidRPr="000F49FC">
        <w:t>Kõks, K</w:t>
      </w:r>
      <w:r w:rsidR="00AB7B3E">
        <w:t>.</w:t>
      </w:r>
      <w:r w:rsidRPr="000F49FC">
        <w:t>-</w:t>
      </w:r>
      <w:r w:rsidRPr="000F49FC">
        <w:t>L. (2023). Lõimimise piloteerimise tulemused ja koosloome töögrupis koostatud juhised lõimiseks vajalike poliitikasoovituste elluviimiseks. Noorte edu toetuseks – võimekuse arendamine mitteformaalõppe lõimimiseks formaalõppega</w:t>
      </w:r>
      <w:r w:rsidR="006630B1" w:rsidRPr="001A1D11">
        <w:t>.</w:t>
      </w:r>
    </w:p>
  </w:footnote>
  <w:footnote w:id="8">
    <w:p w14:paraId="60AFF552" w14:textId="3A7123A0" w:rsidR="007C735D" w:rsidRPr="00847AAE" w:rsidRDefault="007C735D">
      <w:pPr>
        <w:pStyle w:val="FootnoteText"/>
      </w:pPr>
      <w:r>
        <w:rPr>
          <w:rStyle w:val="FootnoteReference"/>
        </w:rPr>
        <w:footnoteRef/>
      </w:r>
      <w:r>
        <w:t xml:space="preserve"> </w:t>
      </w:r>
      <w:proofErr w:type="spellStart"/>
      <w:r w:rsidRPr="007C735D">
        <w:t>Schultz</w:t>
      </w:r>
      <w:proofErr w:type="spellEnd"/>
      <w:r w:rsidRPr="007C735D">
        <w:t xml:space="preserve">, A., Viks-Binsol, P. </w:t>
      </w:r>
      <w:r w:rsidR="0017243B">
        <w:t xml:space="preserve">&amp; </w:t>
      </w:r>
      <w:r w:rsidRPr="007C735D">
        <w:t>Kõks, K</w:t>
      </w:r>
      <w:r w:rsidR="00FC3E84">
        <w:t>.</w:t>
      </w:r>
      <w:r w:rsidRPr="007C735D">
        <w:t>-L. (2023). Lõimimise piloteerimise tulemused ja koosloome töögrupis koostatud juhised lõimiseks vajalike poliitikasoovituste elluviimiseks. Noorte edu toetuseks – võimekuse arendamine mitteformaalõppe lõimimiseks formaalõppega</w:t>
      </w:r>
      <w:r w:rsidR="00FC3E84">
        <w:t>.</w:t>
      </w:r>
    </w:p>
  </w:footnote>
  <w:footnote w:id="9">
    <w:p w14:paraId="377B5FC0" w14:textId="299F43B3" w:rsidR="00D65034" w:rsidRPr="00D65034" w:rsidRDefault="00D65034">
      <w:pPr>
        <w:pStyle w:val="FootnoteText"/>
      </w:pPr>
      <w:r>
        <w:rPr>
          <w:rStyle w:val="FootnoteReference"/>
        </w:rPr>
        <w:footnoteRef/>
      </w:r>
      <w:r>
        <w:t xml:space="preserve"> </w:t>
      </w:r>
      <w:r w:rsidRPr="00D65034">
        <w:t xml:space="preserve">Siin ja edaspidi: esialgsed poliitikasoovitused </w:t>
      </w:r>
      <w:r w:rsidR="00AD1457">
        <w:t>asuvad</w:t>
      </w:r>
      <w:r w:rsidR="00AD1457" w:rsidRPr="00D65034">
        <w:t xml:space="preserve"> </w:t>
      </w:r>
      <w:r w:rsidR="00FC3E84">
        <w:t>allikas</w:t>
      </w:r>
      <w:r w:rsidR="00FC3E84" w:rsidRPr="00D65034">
        <w:t xml:space="preserve"> </w:t>
      </w:r>
      <w:r w:rsidRPr="00D65034">
        <w:t>Kendrali, E., Teppo, M</w:t>
      </w:r>
      <w:r w:rsidRPr="00D65034">
        <w:t xml:space="preserve">. </w:t>
      </w:r>
      <w:r w:rsidR="008C79C8">
        <w:t>&amp;</w:t>
      </w:r>
      <w:r w:rsidR="008C79C8">
        <w:t xml:space="preserve"> </w:t>
      </w:r>
      <w:r w:rsidRPr="00D65034">
        <w:t xml:space="preserve">Mägi, E. (2022). Esialgsed poliitikasoovitused. Noorte edu toetuseks – võimekuse arendamine mitteformaalõppe lõimimiseks formaalõppega. </w:t>
      </w:r>
      <w:hyperlink r:id="rId5" w:history="1">
        <w:r w:rsidRPr="00D65034">
          <w:rPr>
            <w:rStyle w:val="Hyperlink"/>
          </w:rPr>
          <w:t>https://www.hm.ee/sites/default/files/documents/2023-07/REFORMSC2021066%20-%20D5%20Report_finalEE.pdf</w:t>
        </w:r>
      </w:hyperlink>
      <w:r w:rsidR="00FC3E84">
        <w:t>.</w:t>
      </w:r>
    </w:p>
  </w:footnote>
  <w:footnote w:id="10">
    <w:p w14:paraId="4C3A30F4" w14:textId="362D2141" w:rsidR="00C816B5" w:rsidRPr="00847AAE" w:rsidRDefault="00C816B5">
      <w:pPr>
        <w:pStyle w:val="FootnoteText"/>
      </w:pPr>
      <w:r>
        <w:rPr>
          <w:rStyle w:val="FootnoteReference"/>
        </w:rPr>
        <w:footnoteRef/>
      </w:r>
      <w:r>
        <w:t xml:space="preserve"> </w:t>
      </w:r>
      <w:r w:rsidRPr="00C816B5">
        <w:t xml:space="preserve">Soovituse rakendamise prioriteetsus MFÕ ja FÕ süsteemse lõimimise poliitikamuudatuse elluviimiseks. </w:t>
      </w:r>
      <w:r w:rsidRPr="00C816B5">
        <w:rPr>
          <w:i/>
          <w:iCs/>
        </w:rPr>
        <w:t>Kõrge</w:t>
      </w:r>
      <w:r w:rsidR="00441A7A" w:rsidRPr="00C816B5">
        <w:rPr>
          <w:i/>
          <w:iCs/>
        </w:rPr>
        <w:t xml:space="preserve"> </w:t>
      </w:r>
      <w:r w:rsidRPr="00C816B5">
        <w:rPr>
          <w:i/>
          <w:iCs/>
        </w:rPr>
        <w:t xml:space="preserve">– (äärmiselt) vajalik poliitikamuudatuse täielikuks rakendumiseks, keskmine – aitab olulisel määral kaasa poliitikamuudatuse rakendumisele, </w:t>
      </w:r>
      <w:r w:rsidRPr="00C816B5">
        <w:rPr>
          <w:i/>
          <w:iCs/>
        </w:rPr>
        <w:t>madal</w:t>
      </w:r>
      <w:r w:rsidR="00441A7A" w:rsidRPr="00C816B5">
        <w:rPr>
          <w:i/>
          <w:iCs/>
        </w:rPr>
        <w:t xml:space="preserve"> </w:t>
      </w:r>
      <w:r w:rsidRPr="00C816B5">
        <w:rPr>
          <w:i/>
          <w:iCs/>
        </w:rPr>
        <w:t>– toetab mõningal määral poliitikamuudatuse rakendumist.</w:t>
      </w:r>
    </w:p>
  </w:footnote>
  <w:footnote w:id="11">
    <w:p w14:paraId="2BCBB8D1" w14:textId="4308202A" w:rsidR="00D65034" w:rsidRPr="00847AAE" w:rsidRDefault="00D65034">
      <w:pPr>
        <w:pStyle w:val="FootnoteText"/>
      </w:pPr>
      <w:r>
        <w:rPr>
          <w:rStyle w:val="FootnoteReference"/>
        </w:rPr>
        <w:footnoteRef/>
      </w:r>
      <w:r>
        <w:t xml:space="preserve"> </w:t>
      </w:r>
      <w:r w:rsidRPr="00D65034">
        <w:t xml:space="preserve">Murasov </w:t>
      </w:r>
      <w:r w:rsidRPr="00731372">
        <w:rPr>
          <w:i/>
        </w:rPr>
        <w:t xml:space="preserve">et </w:t>
      </w:r>
      <w:proofErr w:type="spellStart"/>
      <w:r w:rsidRPr="00731372">
        <w:rPr>
          <w:i/>
        </w:rPr>
        <w:t>al</w:t>
      </w:r>
      <w:proofErr w:type="spellEnd"/>
      <w:r w:rsidRPr="00D65034">
        <w:t xml:space="preserve">. (2022). Mitteformaal- ja formaalõppe lõimimise praktikad Eestis. Noorte edu toetuseks – võimekuse arendamine mitteformaalõppe lõimimiseks formaalõppega. </w:t>
      </w:r>
      <w:hyperlink r:id="rId6" w:history="1">
        <w:r w:rsidRPr="00D65034">
          <w:rPr>
            <w:rStyle w:val="Hyperlink"/>
          </w:rPr>
          <w:t>https://www.hm.ee/et/mitteformaalse-oppimise-loimimine-formaalharidusse</w:t>
        </w:r>
        <w:r w:rsidR="00FC3E84">
          <w:t>.</w:t>
        </w:r>
        <w:r w:rsidRPr="00D65034">
          <w:rPr>
            <w:rStyle w:val="Hyperlink"/>
          </w:rPr>
          <w:t xml:space="preserve"> </w:t>
        </w:r>
      </w:hyperlink>
    </w:p>
  </w:footnote>
  <w:footnote w:id="12">
    <w:p w14:paraId="088AA699" w14:textId="46AFC258" w:rsidR="00D65034" w:rsidRPr="001B452D" w:rsidRDefault="00D65034">
      <w:pPr>
        <w:pStyle w:val="FootnoteText"/>
      </w:pPr>
      <w:r>
        <w:rPr>
          <w:rStyle w:val="FootnoteReference"/>
        </w:rPr>
        <w:footnoteRef/>
      </w:r>
      <w:r>
        <w:t xml:space="preserve"> </w:t>
      </w:r>
      <w:r w:rsidRPr="00D65034">
        <w:t xml:space="preserve">ICF, </w:t>
      </w:r>
      <w:proofErr w:type="spellStart"/>
      <w:r w:rsidRPr="00D65034">
        <w:t>Praxis</w:t>
      </w:r>
      <w:proofErr w:type="spellEnd"/>
      <w:r w:rsidRPr="00D65034">
        <w:t xml:space="preserve">, Tallinn University </w:t>
      </w:r>
      <w:r w:rsidR="00CE7F23">
        <w:t>&amp;</w:t>
      </w:r>
      <w:r w:rsidR="00CE7F23">
        <w:t xml:space="preserve"> </w:t>
      </w:r>
      <w:r w:rsidRPr="00D65034">
        <w:t>Civitta Estonia. (2022</w:t>
      </w:r>
      <w:r w:rsidRPr="00D65034">
        <w:t>)</w:t>
      </w:r>
      <w:r w:rsidR="00CE7F23">
        <w:t>.</w:t>
      </w:r>
      <w:r w:rsidRPr="00D65034">
        <w:t xml:space="preserve"> </w:t>
      </w:r>
      <w:proofErr w:type="spellStart"/>
      <w:r w:rsidRPr="00D65034">
        <w:t>Analytical</w:t>
      </w:r>
      <w:proofErr w:type="spellEnd"/>
      <w:r w:rsidRPr="00D65034">
        <w:t xml:space="preserve"> </w:t>
      </w:r>
      <w:proofErr w:type="spellStart"/>
      <w:r w:rsidRPr="00D65034">
        <w:t>report</w:t>
      </w:r>
      <w:proofErr w:type="spellEnd"/>
      <w:r w:rsidRPr="00D65034">
        <w:t xml:space="preserve"> on relevant </w:t>
      </w:r>
      <w:proofErr w:type="spellStart"/>
      <w:r w:rsidRPr="00D65034">
        <w:t>examples</w:t>
      </w:r>
      <w:proofErr w:type="spellEnd"/>
      <w:r w:rsidRPr="00D65034">
        <w:t xml:space="preserve"> of </w:t>
      </w:r>
      <w:proofErr w:type="spellStart"/>
      <w:r w:rsidRPr="00D65034">
        <w:t>policy</w:t>
      </w:r>
      <w:proofErr w:type="spellEnd"/>
      <w:r w:rsidRPr="00D65034">
        <w:t xml:space="preserve"> and </w:t>
      </w:r>
      <w:proofErr w:type="spellStart"/>
      <w:r w:rsidRPr="00D65034">
        <w:t>practice</w:t>
      </w:r>
      <w:proofErr w:type="spellEnd"/>
      <w:r w:rsidRPr="00D65034">
        <w:t xml:space="preserve"> </w:t>
      </w:r>
      <w:proofErr w:type="spellStart"/>
      <w:r w:rsidRPr="00D65034">
        <w:t>from</w:t>
      </w:r>
      <w:proofErr w:type="spellEnd"/>
      <w:r w:rsidRPr="00D65034">
        <w:t xml:space="preserve"> </w:t>
      </w:r>
      <w:proofErr w:type="spellStart"/>
      <w:r w:rsidRPr="00D65034">
        <w:t>other</w:t>
      </w:r>
      <w:proofErr w:type="spellEnd"/>
      <w:r w:rsidRPr="00D65034">
        <w:t xml:space="preserve"> </w:t>
      </w:r>
      <w:proofErr w:type="spellStart"/>
      <w:r w:rsidRPr="00D65034">
        <w:t>countries</w:t>
      </w:r>
      <w:proofErr w:type="spellEnd"/>
      <w:r w:rsidRPr="00D65034">
        <w:t xml:space="preserve">. </w:t>
      </w:r>
      <w:proofErr w:type="spellStart"/>
      <w:r w:rsidRPr="00D65034">
        <w:t>Supporting</w:t>
      </w:r>
      <w:proofErr w:type="spellEnd"/>
      <w:r w:rsidRPr="00D65034">
        <w:t xml:space="preserve"> </w:t>
      </w:r>
      <w:proofErr w:type="spellStart"/>
      <w:r w:rsidRPr="00D65034">
        <w:t>young</w:t>
      </w:r>
      <w:proofErr w:type="spellEnd"/>
      <w:r w:rsidRPr="00D65034">
        <w:t xml:space="preserve"> </w:t>
      </w:r>
      <w:proofErr w:type="spellStart"/>
      <w:r w:rsidRPr="00D65034">
        <w:t>people</w:t>
      </w:r>
      <w:proofErr w:type="spellEnd"/>
      <w:r w:rsidRPr="00D65034">
        <w:t xml:space="preserve"> </w:t>
      </w:r>
      <w:proofErr w:type="spellStart"/>
      <w:r w:rsidRPr="00D65034">
        <w:t>to</w:t>
      </w:r>
      <w:proofErr w:type="spellEnd"/>
      <w:r w:rsidRPr="00D65034">
        <w:t xml:space="preserve"> </w:t>
      </w:r>
      <w:proofErr w:type="spellStart"/>
      <w:r w:rsidRPr="00D65034">
        <w:t>succeed</w:t>
      </w:r>
      <w:proofErr w:type="spellEnd"/>
      <w:r w:rsidRPr="00D65034">
        <w:t xml:space="preserve"> – </w:t>
      </w:r>
      <w:proofErr w:type="spellStart"/>
      <w:r w:rsidRPr="00D65034">
        <w:t>building</w:t>
      </w:r>
      <w:proofErr w:type="spellEnd"/>
      <w:r w:rsidRPr="00D65034">
        <w:t xml:space="preserve"> </w:t>
      </w:r>
      <w:proofErr w:type="spellStart"/>
      <w:r w:rsidRPr="00D65034">
        <w:t>capacities</w:t>
      </w:r>
      <w:proofErr w:type="spellEnd"/>
      <w:r w:rsidRPr="00D65034">
        <w:t xml:space="preserve"> </w:t>
      </w:r>
      <w:proofErr w:type="spellStart"/>
      <w:r w:rsidRPr="00D65034">
        <w:t>to</w:t>
      </w:r>
      <w:proofErr w:type="spellEnd"/>
      <w:r w:rsidRPr="00D65034">
        <w:t xml:space="preserve"> </w:t>
      </w:r>
      <w:proofErr w:type="spellStart"/>
      <w:r w:rsidRPr="00D65034">
        <w:t>better</w:t>
      </w:r>
      <w:proofErr w:type="spellEnd"/>
      <w:r w:rsidRPr="00D65034">
        <w:t xml:space="preserve"> </w:t>
      </w:r>
      <w:proofErr w:type="spellStart"/>
      <w:r w:rsidRPr="00D65034">
        <w:t>integrate</w:t>
      </w:r>
      <w:proofErr w:type="spellEnd"/>
      <w:r w:rsidRPr="00D65034">
        <w:t xml:space="preserve"> non-</w:t>
      </w:r>
      <w:proofErr w:type="spellStart"/>
      <w:r w:rsidRPr="00D65034">
        <w:t>formal</w:t>
      </w:r>
      <w:proofErr w:type="spellEnd"/>
      <w:r w:rsidRPr="00D65034">
        <w:t xml:space="preserve"> and </w:t>
      </w:r>
      <w:proofErr w:type="spellStart"/>
      <w:r w:rsidRPr="00D65034">
        <w:t>formal</w:t>
      </w:r>
      <w:proofErr w:type="spellEnd"/>
      <w:r w:rsidRPr="00D65034">
        <w:t xml:space="preserve"> </w:t>
      </w:r>
      <w:proofErr w:type="spellStart"/>
      <w:r w:rsidRPr="00D65034">
        <w:t>learning</w:t>
      </w:r>
      <w:proofErr w:type="spellEnd"/>
      <w:r w:rsidRPr="00D65034">
        <w:t xml:space="preserve"> (REFORM/SC2021/066). </w:t>
      </w:r>
      <w:hyperlink r:id="rId7" w:history="1">
        <w:r w:rsidRPr="00D65034">
          <w:rPr>
            <w:rStyle w:val="Hyperlink"/>
          </w:rPr>
          <w:t>https://www.hm.ee/et/mitteformaalse-oppimise-loimimine-formaalharidusse</w:t>
        </w:r>
      </w:hyperlink>
      <w:r w:rsidR="00FC3E84">
        <w:t>.</w:t>
      </w:r>
    </w:p>
  </w:footnote>
  <w:footnote w:id="13">
    <w:p w14:paraId="16999192" w14:textId="5186A9FE" w:rsidR="00D65034" w:rsidRPr="00847AAE" w:rsidRDefault="00D65034">
      <w:pPr>
        <w:pStyle w:val="FootnoteText"/>
      </w:pPr>
      <w:r>
        <w:rPr>
          <w:rStyle w:val="FootnoteReference"/>
        </w:rPr>
        <w:footnoteRef/>
      </w:r>
      <w:r>
        <w:t xml:space="preserve"> </w:t>
      </w:r>
      <w:proofErr w:type="spellStart"/>
      <w:r w:rsidRPr="00D65034">
        <w:t>Schultz</w:t>
      </w:r>
      <w:proofErr w:type="spellEnd"/>
      <w:r w:rsidRPr="00D65034">
        <w:t xml:space="preserve">, A., Viks-Binsol, P. </w:t>
      </w:r>
      <w:r w:rsidR="007D1CD6">
        <w:t>&amp;</w:t>
      </w:r>
      <w:r w:rsidR="007D1CD6">
        <w:t xml:space="preserve"> </w:t>
      </w:r>
      <w:r w:rsidRPr="00D65034">
        <w:t>Kõks, K</w:t>
      </w:r>
      <w:r w:rsidR="00FC3E84">
        <w:t>.</w:t>
      </w:r>
      <w:r w:rsidRPr="00D65034">
        <w:t>-</w:t>
      </w:r>
      <w:r w:rsidRPr="00D65034">
        <w:t>L. (2023). Lõimimise piloteerimise tulemused ja koosloome töögrupis koostatud juhised lõimiseks vajalike poliitikasoovituste elluviimiseks. Noorte edu toetuseks – võimekuse arendamine mitteformaalõppe lõimimiseks formaalõppega.</w:t>
      </w:r>
    </w:p>
  </w:footnote>
  <w:footnote w:id="14">
    <w:p w14:paraId="7334FF38" w14:textId="0E72ECBB" w:rsidR="00C816B5" w:rsidRPr="00847AAE" w:rsidRDefault="00C816B5">
      <w:pPr>
        <w:pStyle w:val="FootnoteText"/>
      </w:pPr>
      <w:r>
        <w:rPr>
          <w:rStyle w:val="FootnoteReference"/>
        </w:rPr>
        <w:footnoteRef/>
      </w:r>
      <w:r>
        <w:t xml:space="preserve"> </w:t>
      </w:r>
      <w:r w:rsidRPr="00C816B5">
        <w:t xml:space="preserve">ICF, </w:t>
      </w:r>
      <w:proofErr w:type="spellStart"/>
      <w:r w:rsidRPr="00C816B5">
        <w:t>Praxis</w:t>
      </w:r>
      <w:proofErr w:type="spellEnd"/>
      <w:r w:rsidRPr="00C816B5">
        <w:t xml:space="preserve">, Tallinn University </w:t>
      </w:r>
      <w:r w:rsidR="00680558">
        <w:t>&amp;</w:t>
      </w:r>
      <w:r w:rsidR="00680558">
        <w:t xml:space="preserve"> </w:t>
      </w:r>
      <w:r w:rsidRPr="00C816B5">
        <w:t>Civitta Estonia. (2022</w:t>
      </w:r>
      <w:r w:rsidRPr="00C816B5">
        <w:t>)</w:t>
      </w:r>
      <w:r w:rsidR="00680558">
        <w:t>.</w:t>
      </w:r>
      <w:r w:rsidRPr="00C816B5">
        <w:t xml:space="preserve"> </w:t>
      </w:r>
      <w:proofErr w:type="spellStart"/>
      <w:r w:rsidRPr="00C816B5">
        <w:t>Analytical</w:t>
      </w:r>
      <w:proofErr w:type="spellEnd"/>
      <w:r w:rsidRPr="00C816B5">
        <w:t xml:space="preserve"> </w:t>
      </w:r>
      <w:proofErr w:type="spellStart"/>
      <w:r w:rsidRPr="00C816B5">
        <w:t>report</w:t>
      </w:r>
      <w:proofErr w:type="spellEnd"/>
      <w:r w:rsidRPr="00C816B5">
        <w:t xml:space="preserve"> on relevant </w:t>
      </w:r>
      <w:proofErr w:type="spellStart"/>
      <w:r w:rsidRPr="00C816B5">
        <w:t>examples</w:t>
      </w:r>
      <w:proofErr w:type="spellEnd"/>
      <w:r w:rsidRPr="00C816B5">
        <w:t xml:space="preserve"> of </w:t>
      </w:r>
      <w:proofErr w:type="spellStart"/>
      <w:r w:rsidRPr="00C816B5">
        <w:t>policy</w:t>
      </w:r>
      <w:proofErr w:type="spellEnd"/>
      <w:r w:rsidRPr="00C816B5">
        <w:t xml:space="preserve"> and </w:t>
      </w:r>
      <w:proofErr w:type="spellStart"/>
      <w:r w:rsidRPr="00C816B5">
        <w:t>practice</w:t>
      </w:r>
      <w:proofErr w:type="spellEnd"/>
      <w:r w:rsidRPr="00C816B5">
        <w:t xml:space="preserve"> </w:t>
      </w:r>
      <w:proofErr w:type="spellStart"/>
      <w:r w:rsidRPr="00C816B5">
        <w:t>from</w:t>
      </w:r>
      <w:proofErr w:type="spellEnd"/>
      <w:r w:rsidRPr="00C816B5">
        <w:t xml:space="preserve"> </w:t>
      </w:r>
      <w:proofErr w:type="spellStart"/>
      <w:r w:rsidRPr="00C816B5">
        <w:t>other</w:t>
      </w:r>
      <w:proofErr w:type="spellEnd"/>
      <w:r w:rsidRPr="00C816B5">
        <w:t xml:space="preserve"> </w:t>
      </w:r>
      <w:proofErr w:type="spellStart"/>
      <w:r w:rsidRPr="00C816B5">
        <w:t>countries</w:t>
      </w:r>
      <w:proofErr w:type="spellEnd"/>
      <w:r w:rsidRPr="00C816B5">
        <w:t xml:space="preserve">. </w:t>
      </w:r>
      <w:proofErr w:type="spellStart"/>
      <w:r w:rsidRPr="00C816B5">
        <w:t>Supporting</w:t>
      </w:r>
      <w:proofErr w:type="spellEnd"/>
      <w:r w:rsidRPr="00C816B5">
        <w:t xml:space="preserve"> </w:t>
      </w:r>
      <w:proofErr w:type="spellStart"/>
      <w:r w:rsidRPr="00C816B5">
        <w:t>young</w:t>
      </w:r>
      <w:proofErr w:type="spellEnd"/>
      <w:r w:rsidRPr="00C816B5">
        <w:t xml:space="preserve"> </w:t>
      </w:r>
      <w:proofErr w:type="spellStart"/>
      <w:r w:rsidRPr="00C816B5">
        <w:t>people</w:t>
      </w:r>
      <w:proofErr w:type="spellEnd"/>
      <w:r w:rsidRPr="00C816B5">
        <w:t xml:space="preserve"> </w:t>
      </w:r>
      <w:proofErr w:type="spellStart"/>
      <w:r w:rsidRPr="00C816B5">
        <w:t>to</w:t>
      </w:r>
      <w:proofErr w:type="spellEnd"/>
      <w:r w:rsidRPr="00C816B5">
        <w:t xml:space="preserve"> </w:t>
      </w:r>
      <w:proofErr w:type="spellStart"/>
      <w:r w:rsidRPr="00C816B5">
        <w:t>succeed</w:t>
      </w:r>
      <w:proofErr w:type="spellEnd"/>
      <w:r w:rsidRPr="00C816B5">
        <w:t xml:space="preserve"> – </w:t>
      </w:r>
      <w:proofErr w:type="spellStart"/>
      <w:r w:rsidRPr="00C816B5">
        <w:t>building</w:t>
      </w:r>
      <w:proofErr w:type="spellEnd"/>
      <w:r w:rsidRPr="00C816B5">
        <w:t xml:space="preserve"> </w:t>
      </w:r>
      <w:proofErr w:type="spellStart"/>
      <w:r w:rsidRPr="00C816B5">
        <w:t>capacities</w:t>
      </w:r>
      <w:proofErr w:type="spellEnd"/>
      <w:r w:rsidRPr="00C816B5">
        <w:t xml:space="preserve"> </w:t>
      </w:r>
      <w:proofErr w:type="spellStart"/>
      <w:r w:rsidRPr="00C816B5">
        <w:t>to</w:t>
      </w:r>
      <w:proofErr w:type="spellEnd"/>
      <w:r w:rsidRPr="00C816B5">
        <w:t xml:space="preserve"> </w:t>
      </w:r>
      <w:proofErr w:type="spellStart"/>
      <w:r w:rsidRPr="00C816B5">
        <w:t>better</w:t>
      </w:r>
      <w:proofErr w:type="spellEnd"/>
      <w:r w:rsidRPr="00C816B5">
        <w:t xml:space="preserve"> </w:t>
      </w:r>
      <w:proofErr w:type="spellStart"/>
      <w:r w:rsidRPr="00C816B5">
        <w:t>integrate</w:t>
      </w:r>
      <w:proofErr w:type="spellEnd"/>
      <w:r w:rsidRPr="00C816B5">
        <w:t xml:space="preserve"> non-</w:t>
      </w:r>
      <w:proofErr w:type="spellStart"/>
      <w:r w:rsidRPr="00C816B5">
        <w:t>formal</w:t>
      </w:r>
      <w:proofErr w:type="spellEnd"/>
      <w:r w:rsidRPr="00C816B5">
        <w:t xml:space="preserve"> and </w:t>
      </w:r>
      <w:proofErr w:type="spellStart"/>
      <w:r w:rsidRPr="00C816B5">
        <w:t>formal</w:t>
      </w:r>
      <w:proofErr w:type="spellEnd"/>
      <w:r w:rsidRPr="00C816B5">
        <w:t xml:space="preserve"> </w:t>
      </w:r>
      <w:proofErr w:type="spellStart"/>
      <w:r w:rsidRPr="00C816B5">
        <w:t>learning</w:t>
      </w:r>
      <w:proofErr w:type="spellEnd"/>
      <w:r w:rsidRPr="00C816B5">
        <w:t xml:space="preserve"> (REFORM/SC2021/066). </w:t>
      </w:r>
      <w:hyperlink r:id="rId8" w:history="1">
        <w:r w:rsidRPr="00C816B5">
          <w:rPr>
            <w:rStyle w:val="Hyperlink"/>
          </w:rPr>
          <w:t>https://www.hm.ee/et/mitteformaalse-oppimise-loimimine-formaalharidusse</w:t>
        </w:r>
      </w:hyperlink>
      <w:r w:rsidR="00D179C0" w:rsidRPr="00C816B5">
        <w:t>.</w:t>
      </w:r>
    </w:p>
  </w:footnote>
  <w:footnote w:id="15">
    <w:p w14:paraId="2687EDA9" w14:textId="010098D5" w:rsidR="00C816B5" w:rsidRPr="00847AAE" w:rsidRDefault="00C816B5">
      <w:pPr>
        <w:pStyle w:val="FootnoteText"/>
      </w:pPr>
      <w:r>
        <w:rPr>
          <w:rStyle w:val="FootnoteReference"/>
        </w:rPr>
        <w:footnoteRef/>
      </w:r>
      <w:r>
        <w:t xml:space="preserve"> </w:t>
      </w:r>
      <w:r w:rsidRPr="00C816B5">
        <w:t>Lõplike poliitikasoovituste koosloomekohtumine Haridus- ja Teadusministeeriumi esindajatega 12.06.2023.</w:t>
      </w:r>
    </w:p>
  </w:footnote>
  <w:footnote w:id="16">
    <w:p w14:paraId="4D9F0262" w14:textId="5E46424C" w:rsidR="00C816B5" w:rsidRPr="00847AAE" w:rsidRDefault="00C816B5">
      <w:pPr>
        <w:pStyle w:val="FootnoteText"/>
      </w:pPr>
      <w:r>
        <w:rPr>
          <w:rStyle w:val="FootnoteReference"/>
        </w:rPr>
        <w:footnoteRef/>
      </w:r>
      <w:r>
        <w:t xml:space="preserve"> </w:t>
      </w:r>
      <w:r w:rsidRPr="00C816B5">
        <w:t>Siin ja edaspidi vt juhiste põhjalikumat selgitust</w:t>
      </w:r>
      <w:r w:rsidR="00D179C0">
        <w:t>:</w:t>
      </w:r>
      <w:r w:rsidRPr="00C816B5">
        <w:t xml:space="preserve"> </w:t>
      </w:r>
      <w:proofErr w:type="spellStart"/>
      <w:r w:rsidRPr="00C816B5">
        <w:t>Schultz</w:t>
      </w:r>
      <w:proofErr w:type="spellEnd"/>
      <w:r w:rsidRPr="00C816B5">
        <w:t xml:space="preserve">, A., Viks-Binsol, P. </w:t>
      </w:r>
      <w:r w:rsidR="00B75938">
        <w:t xml:space="preserve">&amp; </w:t>
      </w:r>
      <w:r w:rsidRPr="00C816B5">
        <w:t>Kõks, K</w:t>
      </w:r>
      <w:r w:rsidR="00D179C0">
        <w:t>.</w:t>
      </w:r>
      <w:r w:rsidRPr="00C816B5">
        <w:t>-L. (2023). Lõimimise piloteerimise tulemused ja koosloome töögrupis koostatud juhised lõimiseks vajalike poliitikasoovituste elluviimiseks. Noorte edu toetuseks – võimekuse arendamine mitteformaalõppe lõimimiseks formaalõppega.</w:t>
      </w:r>
    </w:p>
  </w:footnote>
  <w:footnote w:id="17">
    <w:p w14:paraId="4DA3F716" w14:textId="20782816" w:rsidR="00E64678" w:rsidRPr="00847AAE" w:rsidRDefault="00E64678">
      <w:pPr>
        <w:pStyle w:val="FootnoteText"/>
      </w:pPr>
      <w:r>
        <w:rPr>
          <w:rStyle w:val="FootnoteReference"/>
        </w:rPr>
        <w:footnoteRef/>
      </w:r>
      <w:r>
        <w:t xml:space="preserve"> </w:t>
      </w:r>
      <w:r w:rsidRPr="00E64678">
        <w:t xml:space="preserve">Vt nt tantsuhuvihariduse tasandite kontseptsiooni alates lk 6: </w:t>
      </w:r>
      <w:hyperlink r:id="rId9" w:history="1">
        <w:r w:rsidRPr="00E64678">
          <w:rPr>
            <w:rStyle w:val="Hyperlink"/>
          </w:rPr>
          <w:t>https://tantsuharidus.ee/wp-content/uploads/2021/10/Tantsuhuvihariduse_pohimotted.pdf</w:t>
        </w:r>
      </w:hyperlink>
      <w:r w:rsidR="00DE6024">
        <w:t>.</w:t>
      </w:r>
    </w:p>
  </w:footnote>
  <w:footnote w:id="18">
    <w:p w14:paraId="3049D5F1" w14:textId="2FECD487" w:rsidR="00E64678" w:rsidRPr="00847AAE" w:rsidRDefault="00E64678">
      <w:pPr>
        <w:pStyle w:val="FootnoteText"/>
      </w:pPr>
      <w:r>
        <w:rPr>
          <w:rStyle w:val="FootnoteReference"/>
        </w:rPr>
        <w:footnoteRef/>
      </w:r>
      <w:r>
        <w:t xml:space="preserve"> </w:t>
      </w:r>
      <w:proofErr w:type="spellStart"/>
      <w:r w:rsidRPr="00E64678">
        <w:t>Schultz</w:t>
      </w:r>
      <w:proofErr w:type="spellEnd"/>
      <w:r w:rsidRPr="00E64678">
        <w:t xml:space="preserve">, A., Viks-Binsol, P. </w:t>
      </w:r>
      <w:r w:rsidR="00B71705">
        <w:t>&amp;</w:t>
      </w:r>
      <w:r w:rsidR="00B71705" w:rsidRPr="00E64678">
        <w:t xml:space="preserve"> </w:t>
      </w:r>
      <w:r w:rsidRPr="00E64678">
        <w:t>Kõks, K</w:t>
      </w:r>
      <w:r w:rsidR="003B1528">
        <w:t>.</w:t>
      </w:r>
      <w:r w:rsidRPr="00E64678">
        <w:t>-</w:t>
      </w:r>
      <w:r w:rsidRPr="00E64678">
        <w:t>L. (2023). Lõimimise piloteerimise tulemused ja koosloome töögrupis koostatud juhised lõimiseks vajalike poliitikasoovituste elluviimiseks. Noorte edu toetuseks – võimekuse arendamine mitteformaalõppe lõimimiseks formaalõppega.</w:t>
      </w:r>
    </w:p>
  </w:footnote>
  <w:footnote w:id="19">
    <w:p w14:paraId="7389452D" w14:textId="1EE365CE" w:rsidR="007D1247" w:rsidRPr="00847AAE" w:rsidRDefault="007D1247">
      <w:pPr>
        <w:pStyle w:val="FootnoteText"/>
      </w:pPr>
      <w:r>
        <w:rPr>
          <w:rStyle w:val="FootnoteReference"/>
        </w:rPr>
        <w:footnoteRef/>
      </w:r>
      <w:r>
        <w:t xml:space="preserve"> </w:t>
      </w:r>
      <w:r w:rsidRPr="007D1247">
        <w:t xml:space="preserve">Murasov </w:t>
      </w:r>
      <w:r w:rsidRPr="00FA5A27">
        <w:rPr>
          <w:i/>
        </w:rPr>
        <w:t xml:space="preserve">et </w:t>
      </w:r>
      <w:proofErr w:type="spellStart"/>
      <w:r w:rsidRPr="00FA5A27">
        <w:rPr>
          <w:i/>
        </w:rPr>
        <w:t>al</w:t>
      </w:r>
      <w:proofErr w:type="spellEnd"/>
      <w:r w:rsidRPr="007D1247">
        <w:t xml:space="preserve">. (2022). Poliitikavalikute mõju eelhindamine. Noorte edu toetuseks – võimekuse arendamine mitteformaalõppe lõimimiseks formaalõppega. </w:t>
      </w:r>
      <w:hyperlink r:id="rId10" w:history="1">
        <w:r w:rsidRPr="007D1247">
          <w:rPr>
            <w:rStyle w:val="Hyperlink"/>
          </w:rPr>
          <w:t>https://www.hm.ee/sites/default/files/documents/2023-07/REFORMSC2021066%20-%20D4%20Report_finalEE.pdf</w:t>
        </w:r>
      </w:hyperlink>
      <w:r w:rsidR="002744A8" w:rsidRPr="007D1247">
        <w:t>.</w:t>
      </w:r>
    </w:p>
  </w:footnote>
  <w:footnote w:id="20">
    <w:p w14:paraId="051245C0" w14:textId="1A12808C" w:rsidR="00563BE7" w:rsidRPr="00847AAE" w:rsidRDefault="00563BE7">
      <w:pPr>
        <w:pStyle w:val="FootnoteText"/>
      </w:pPr>
      <w:r>
        <w:rPr>
          <w:rStyle w:val="FootnoteReference"/>
        </w:rPr>
        <w:footnoteRef/>
      </w:r>
      <w:r>
        <w:t xml:space="preserve"> </w:t>
      </w:r>
      <w:r w:rsidRPr="00563BE7">
        <w:t xml:space="preserve">Murasov </w:t>
      </w:r>
      <w:r w:rsidRPr="00FA5A27">
        <w:rPr>
          <w:i/>
        </w:rPr>
        <w:t xml:space="preserve">et </w:t>
      </w:r>
      <w:proofErr w:type="spellStart"/>
      <w:r w:rsidRPr="00FA5A27">
        <w:rPr>
          <w:i/>
        </w:rPr>
        <w:t>al</w:t>
      </w:r>
      <w:proofErr w:type="spellEnd"/>
      <w:r w:rsidRPr="00563BE7">
        <w:t xml:space="preserve">. (2022). Poliitikavalikute mõju eelhindamine. Noorte edu toetuseks – võimekuse arendamine mitteformaalõppe lõimimiseks formaalõppega. </w:t>
      </w:r>
      <w:hyperlink r:id="rId11" w:history="1">
        <w:r w:rsidRPr="00563BE7">
          <w:rPr>
            <w:rStyle w:val="Hyperlink"/>
          </w:rPr>
          <w:t>https://www.hm.ee/sites/default/files/documents/2023-07/REFORMSC2021066%20-%20D4%20Report_finalEE.pdf</w:t>
        </w:r>
      </w:hyperlink>
      <w:r w:rsidR="002744A8" w:rsidRPr="00563BE7">
        <w:t>.</w:t>
      </w:r>
    </w:p>
  </w:footnote>
  <w:footnote w:id="21">
    <w:p w14:paraId="37A4B059" w14:textId="050BC2FE" w:rsidR="005A1C9E" w:rsidRPr="00847AAE" w:rsidRDefault="005A1C9E">
      <w:pPr>
        <w:pStyle w:val="FootnoteText"/>
      </w:pPr>
      <w:r>
        <w:rPr>
          <w:rStyle w:val="FootnoteReference"/>
        </w:rPr>
        <w:footnoteRef/>
      </w:r>
      <w:r>
        <w:t xml:space="preserve"> </w:t>
      </w:r>
      <w:proofErr w:type="spellStart"/>
      <w:r w:rsidRPr="005A1C9E">
        <w:t>Schultz</w:t>
      </w:r>
      <w:proofErr w:type="spellEnd"/>
      <w:r w:rsidRPr="005A1C9E">
        <w:t xml:space="preserve">, A., Viks-Binsol, P. </w:t>
      </w:r>
      <w:r w:rsidR="00DB29E2">
        <w:t>&amp;</w:t>
      </w:r>
      <w:r w:rsidR="00DB29E2" w:rsidRPr="00E64678">
        <w:t xml:space="preserve"> </w:t>
      </w:r>
      <w:r w:rsidRPr="005A1C9E">
        <w:t>Kõks, K</w:t>
      </w:r>
      <w:r w:rsidR="00FD01D0">
        <w:t>.</w:t>
      </w:r>
      <w:r w:rsidRPr="005A1C9E">
        <w:t>-</w:t>
      </w:r>
      <w:r w:rsidRPr="005A1C9E">
        <w:t>L. (2023). Lõimimise piloteerimise tulemused ja koosloome töögrupis koostatud juhised lõimiseks vajalike poliitikasoovituste elluviimiseks. Noorte edu toetuseks – võimekuse arendamine mitteformaalõppe lõimimiseks formaalõppega.</w:t>
      </w:r>
    </w:p>
  </w:footnote>
  <w:footnote w:id="22">
    <w:p w14:paraId="6A89E740" w14:textId="6815DF84" w:rsidR="005A1C9E" w:rsidRPr="00847AAE" w:rsidRDefault="005A1C9E">
      <w:pPr>
        <w:pStyle w:val="FootnoteText"/>
      </w:pPr>
      <w:r>
        <w:rPr>
          <w:rStyle w:val="FootnoteReference"/>
        </w:rPr>
        <w:footnoteRef/>
      </w:r>
      <w:r>
        <w:t xml:space="preserve"> </w:t>
      </w:r>
      <w:r w:rsidRPr="005A1C9E">
        <w:t xml:space="preserve">Murasov </w:t>
      </w:r>
      <w:r w:rsidRPr="00FA5A27">
        <w:rPr>
          <w:i/>
        </w:rPr>
        <w:t xml:space="preserve">et </w:t>
      </w:r>
      <w:proofErr w:type="spellStart"/>
      <w:r w:rsidRPr="00FA5A27">
        <w:rPr>
          <w:i/>
        </w:rPr>
        <w:t>al</w:t>
      </w:r>
      <w:proofErr w:type="spellEnd"/>
      <w:r w:rsidRPr="005A1C9E">
        <w:t xml:space="preserve">. (2022). Mitteformaal- ja formaalõppe lõimimise praktikad Eestis. Noorte edu toetuseks – võimekuse arendamine mitteformaalõppe lõimimiseks formaalõppega. </w:t>
      </w:r>
      <w:hyperlink r:id="rId12" w:history="1">
        <w:r w:rsidRPr="005A1C9E">
          <w:rPr>
            <w:rStyle w:val="Hyperlink"/>
          </w:rPr>
          <w:t>https://www.hm.ee/et/mitteformaalse-oppimise-loimimine-formaalharidusse</w:t>
        </w:r>
      </w:hyperlink>
      <w:r w:rsidR="00DB29E2" w:rsidRPr="005A1C9E">
        <w:t>.</w:t>
      </w:r>
    </w:p>
  </w:footnote>
  <w:footnote w:id="23">
    <w:p w14:paraId="1E9E68A0" w14:textId="2A2CADDC" w:rsidR="005A1C9E" w:rsidRPr="00847AAE" w:rsidRDefault="005A1C9E">
      <w:pPr>
        <w:pStyle w:val="FootnoteText"/>
        <w:rPr>
          <w:lang w:val="fr-BE"/>
        </w:rPr>
      </w:pPr>
      <w:r>
        <w:rPr>
          <w:rStyle w:val="FootnoteReference"/>
        </w:rPr>
        <w:footnoteRef/>
      </w:r>
      <w:r>
        <w:t xml:space="preserve"> </w:t>
      </w:r>
      <w:r w:rsidRPr="005A1C9E">
        <w:t xml:space="preserve">ICF, </w:t>
      </w:r>
      <w:proofErr w:type="spellStart"/>
      <w:r w:rsidRPr="005A1C9E">
        <w:t>Praxis</w:t>
      </w:r>
      <w:proofErr w:type="spellEnd"/>
      <w:r w:rsidRPr="005A1C9E">
        <w:t xml:space="preserve">, Tallinn University </w:t>
      </w:r>
      <w:r w:rsidR="003E4F31">
        <w:t>&amp;</w:t>
      </w:r>
      <w:r w:rsidR="003E4F31" w:rsidRPr="005A1C9E">
        <w:t xml:space="preserve"> </w:t>
      </w:r>
      <w:r w:rsidRPr="005A1C9E">
        <w:t xml:space="preserve">Civitta Estonia. (2022). </w:t>
      </w:r>
      <w:proofErr w:type="spellStart"/>
      <w:r w:rsidRPr="005A1C9E">
        <w:t>Analytical</w:t>
      </w:r>
      <w:proofErr w:type="spellEnd"/>
      <w:r w:rsidRPr="005A1C9E">
        <w:t xml:space="preserve"> </w:t>
      </w:r>
      <w:proofErr w:type="spellStart"/>
      <w:r w:rsidRPr="005A1C9E">
        <w:t>report</w:t>
      </w:r>
      <w:proofErr w:type="spellEnd"/>
      <w:r w:rsidRPr="005A1C9E">
        <w:t xml:space="preserve"> on relevant </w:t>
      </w:r>
      <w:proofErr w:type="spellStart"/>
      <w:r w:rsidRPr="005A1C9E">
        <w:t>examples</w:t>
      </w:r>
      <w:proofErr w:type="spellEnd"/>
      <w:r w:rsidRPr="005A1C9E">
        <w:t xml:space="preserve"> of </w:t>
      </w:r>
      <w:proofErr w:type="spellStart"/>
      <w:r w:rsidRPr="005A1C9E">
        <w:t>policy</w:t>
      </w:r>
      <w:proofErr w:type="spellEnd"/>
      <w:r w:rsidRPr="005A1C9E">
        <w:t xml:space="preserve"> and </w:t>
      </w:r>
      <w:proofErr w:type="spellStart"/>
      <w:r w:rsidRPr="005A1C9E">
        <w:t>practice</w:t>
      </w:r>
      <w:proofErr w:type="spellEnd"/>
      <w:r w:rsidRPr="005A1C9E">
        <w:t xml:space="preserve"> </w:t>
      </w:r>
      <w:proofErr w:type="spellStart"/>
      <w:r w:rsidRPr="005A1C9E">
        <w:t>from</w:t>
      </w:r>
      <w:proofErr w:type="spellEnd"/>
      <w:r w:rsidRPr="005A1C9E">
        <w:t xml:space="preserve"> </w:t>
      </w:r>
      <w:proofErr w:type="spellStart"/>
      <w:r w:rsidRPr="005A1C9E">
        <w:t>other</w:t>
      </w:r>
      <w:proofErr w:type="spellEnd"/>
      <w:r w:rsidRPr="005A1C9E">
        <w:t xml:space="preserve"> </w:t>
      </w:r>
      <w:proofErr w:type="spellStart"/>
      <w:r w:rsidRPr="005A1C9E">
        <w:t>countries</w:t>
      </w:r>
      <w:proofErr w:type="spellEnd"/>
      <w:r w:rsidRPr="005A1C9E">
        <w:t xml:space="preserve">. </w:t>
      </w:r>
      <w:proofErr w:type="spellStart"/>
      <w:r w:rsidRPr="005A1C9E">
        <w:t>Supporting</w:t>
      </w:r>
      <w:proofErr w:type="spellEnd"/>
      <w:r w:rsidRPr="005A1C9E">
        <w:t xml:space="preserve"> </w:t>
      </w:r>
      <w:proofErr w:type="spellStart"/>
      <w:r w:rsidRPr="005A1C9E">
        <w:t>young</w:t>
      </w:r>
      <w:proofErr w:type="spellEnd"/>
      <w:r w:rsidRPr="005A1C9E">
        <w:t xml:space="preserve"> </w:t>
      </w:r>
      <w:proofErr w:type="spellStart"/>
      <w:r w:rsidRPr="005A1C9E">
        <w:t>people</w:t>
      </w:r>
      <w:proofErr w:type="spellEnd"/>
      <w:r w:rsidRPr="005A1C9E">
        <w:t xml:space="preserve"> </w:t>
      </w:r>
      <w:proofErr w:type="spellStart"/>
      <w:r w:rsidRPr="005A1C9E">
        <w:t>to</w:t>
      </w:r>
      <w:proofErr w:type="spellEnd"/>
      <w:r w:rsidRPr="005A1C9E">
        <w:t xml:space="preserve"> </w:t>
      </w:r>
      <w:proofErr w:type="spellStart"/>
      <w:r w:rsidRPr="005A1C9E">
        <w:t>succeed</w:t>
      </w:r>
      <w:proofErr w:type="spellEnd"/>
      <w:r w:rsidRPr="005A1C9E">
        <w:t xml:space="preserve"> – </w:t>
      </w:r>
      <w:proofErr w:type="spellStart"/>
      <w:r w:rsidRPr="005A1C9E">
        <w:t>building</w:t>
      </w:r>
      <w:proofErr w:type="spellEnd"/>
      <w:r w:rsidRPr="005A1C9E">
        <w:t xml:space="preserve"> </w:t>
      </w:r>
      <w:proofErr w:type="spellStart"/>
      <w:r w:rsidRPr="005A1C9E">
        <w:t>capacities</w:t>
      </w:r>
      <w:proofErr w:type="spellEnd"/>
      <w:r w:rsidRPr="005A1C9E">
        <w:t xml:space="preserve"> </w:t>
      </w:r>
      <w:proofErr w:type="spellStart"/>
      <w:r w:rsidRPr="005A1C9E">
        <w:t>to</w:t>
      </w:r>
      <w:proofErr w:type="spellEnd"/>
      <w:r w:rsidRPr="005A1C9E">
        <w:t xml:space="preserve"> </w:t>
      </w:r>
      <w:proofErr w:type="spellStart"/>
      <w:r w:rsidRPr="005A1C9E">
        <w:t>better</w:t>
      </w:r>
      <w:proofErr w:type="spellEnd"/>
      <w:r w:rsidRPr="005A1C9E">
        <w:t xml:space="preserve"> </w:t>
      </w:r>
      <w:proofErr w:type="spellStart"/>
      <w:r w:rsidRPr="005A1C9E">
        <w:t>integrate</w:t>
      </w:r>
      <w:proofErr w:type="spellEnd"/>
      <w:r w:rsidRPr="005A1C9E">
        <w:t xml:space="preserve"> non-</w:t>
      </w:r>
      <w:proofErr w:type="spellStart"/>
      <w:r w:rsidRPr="005A1C9E">
        <w:t>formal</w:t>
      </w:r>
      <w:proofErr w:type="spellEnd"/>
      <w:r w:rsidRPr="005A1C9E">
        <w:t xml:space="preserve"> and </w:t>
      </w:r>
      <w:proofErr w:type="spellStart"/>
      <w:r w:rsidRPr="005A1C9E">
        <w:t>formal</w:t>
      </w:r>
      <w:proofErr w:type="spellEnd"/>
      <w:r w:rsidRPr="005A1C9E">
        <w:t xml:space="preserve"> </w:t>
      </w:r>
      <w:proofErr w:type="spellStart"/>
      <w:r w:rsidRPr="005A1C9E">
        <w:t>learning</w:t>
      </w:r>
      <w:proofErr w:type="spellEnd"/>
      <w:r w:rsidRPr="005A1C9E">
        <w:t xml:space="preserve"> (REFORM/SC2021/066). </w:t>
      </w:r>
      <w:hyperlink r:id="rId13" w:history="1">
        <w:r w:rsidRPr="005A1C9E">
          <w:rPr>
            <w:rStyle w:val="Hyperlink"/>
          </w:rPr>
          <w:t>https://www.hm.ee/et/mitteformaalse-oppimise-loimimine-formaalharidusse</w:t>
        </w:r>
      </w:hyperlink>
      <w:r w:rsidR="00FE0C79" w:rsidRPr="005A1C9E">
        <w:t>.</w:t>
      </w:r>
    </w:p>
  </w:footnote>
  <w:footnote w:id="24">
    <w:p w14:paraId="4895BA11" w14:textId="0F16A1C6" w:rsidR="006A1B76" w:rsidRPr="00847AAE" w:rsidRDefault="006A1B76">
      <w:pPr>
        <w:pStyle w:val="FootnoteText"/>
      </w:pPr>
      <w:r>
        <w:rPr>
          <w:rStyle w:val="FootnoteReference"/>
        </w:rPr>
        <w:footnoteRef/>
      </w:r>
      <w:r>
        <w:t xml:space="preserve"> </w:t>
      </w:r>
      <w:r w:rsidRPr="006A1B76">
        <w:t xml:space="preserve">Murasov </w:t>
      </w:r>
      <w:r w:rsidRPr="00FA5A27">
        <w:rPr>
          <w:i/>
        </w:rPr>
        <w:t xml:space="preserve">et </w:t>
      </w:r>
      <w:proofErr w:type="spellStart"/>
      <w:r w:rsidRPr="00FA5A27">
        <w:rPr>
          <w:i/>
        </w:rPr>
        <w:t>al</w:t>
      </w:r>
      <w:proofErr w:type="spellEnd"/>
      <w:r w:rsidRPr="006A1B76">
        <w:t xml:space="preserve">. (2022). Mitteformaal- ja formaalõppe lõimimise praktikad Eestis. Noorte edu toetuseks – võimekuse arendamine mitteformaalõppe lõimimiseks formaalõppega. </w:t>
      </w:r>
      <w:hyperlink r:id="rId14" w:history="1">
        <w:r w:rsidRPr="006A1B76">
          <w:rPr>
            <w:rStyle w:val="Hyperlink"/>
          </w:rPr>
          <w:t>https://www.hm.ee/et/mitteformaalse-oppimise-loimimine-formaalharidusse</w:t>
        </w:r>
        <w:r w:rsidR="006B0341" w:rsidRPr="006A1B76">
          <w:t>.</w:t>
        </w:r>
      </w:hyperlink>
      <w:r w:rsidRPr="006A1B76">
        <w:t xml:space="preserve"> </w:t>
      </w:r>
    </w:p>
  </w:footnote>
  <w:footnote w:id="25">
    <w:p w14:paraId="7FFB2483" w14:textId="665515DA" w:rsidR="006A1B76" w:rsidRPr="00847AAE" w:rsidRDefault="006A1B76">
      <w:pPr>
        <w:pStyle w:val="FootnoteText"/>
      </w:pPr>
      <w:r>
        <w:rPr>
          <w:rStyle w:val="FootnoteReference"/>
        </w:rPr>
        <w:footnoteRef/>
      </w:r>
      <w:r>
        <w:t xml:space="preserve"> </w:t>
      </w:r>
      <w:proofErr w:type="spellStart"/>
      <w:r w:rsidRPr="00FA5A27">
        <w:rPr>
          <w:i/>
        </w:rPr>
        <w:t>Ibid</w:t>
      </w:r>
      <w:proofErr w:type="spellEnd"/>
      <w:r w:rsidRPr="006A1B76">
        <w:t>.</w:t>
      </w:r>
    </w:p>
  </w:footnote>
  <w:footnote w:id="26">
    <w:p w14:paraId="7B12EB0B" w14:textId="62EAAE67" w:rsidR="006A1B76" w:rsidRPr="00847AAE" w:rsidRDefault="006A1B76">
      <w:pPr>
        <w:pStyle w:val="FootnoteText"/>
      </w:pPr>
      <w:r>
        <w:rPr>
          <w:rStyle w:val="FootnoteReference"/>
        </w:rPr>
        <w:footnoteRef/>
      </w:r>
      <w:r>
        <w:t xml:space="preserve"> </w:t>
      </w:r>
      <w:proofErr w:type="spellStart"/>
      <w:r w:rsidRPr="00FA5A27">
        <w:rPr>
          <w:i/>
        </w:rPr>
        <w:t>Ibid</w:t>
      </w:r>
      <w:proofErr w:type="spellEnd"/>
      <w:r w:rsidRPr="006A1B76">
        <w:t>.</w:t>
      </w:r>
    </w:p>
  </w:footnote>
  <w:footnote w:id="27">
    <w:p w14:paraId="4543888D" w14:textId="64BD1958" w:rsidR="006A1B76" w:rsidRPr="00847AAE" w:rsidRDefault="006A1B76">
      <w:pPr>
        <w:pStyle w:val="FootnoteText"/>
      </w:pPr>
      <w:r>
        <w:rPr>
          <w:rStyle w:val="FootnoteReference"/>
        </w:rPr>
        <w:footnoteRef/>
      </w:r>
      <w:r>
        <w:t xml:space="preserve"> </w:t>
      </w:r>
      <w:r w:rsidRPr="006A1B76">
        <w:t xml:space="preserve">Nagu </w:t>
      </w:r>
      <w:r w:rsidR="005A45C3">
        <w:t>muude</w:t>
      </w:r>
      <w:r w:rsidRPr="006A1B76">
        <w:t xml:space="preserve"> osapoolte (riik, KOV, FÕ) puhul</w:t>
      </w:r>
      <w:r w:rsidR="005A45C3">
        <w:t xml:space="preserve"> nii</w:t>
      </w:r>
      <w:r w:rsidRPr="006A1B76">
        <w:t xml:space="preserve"> on soovitused </w:t>
      </w:r>
      <w:r w:rsidR="005A45C3">
        <w:t xml:space="preserve">ka siin </w:t>
      </w:r>
      <w:r w:rsidRPr="006A1B76">
        <w:t>suunatud organisatsiooni tasandile</w:t>
      </w:r>
      <w:r w:rsidR="005A45C3">
        <w:t xml:space="preserve"> </w:t>
      </w:r>
      <w:r w:rsidR="005A45C3">
        <w:t>(</w:t>
      </w:r>
      <w:r w:rsidRPr="006A1B76">
        <w:t>huvikoolid</w:t>
      </w:r>
      <w:r w:rsidRPr="006A1B76">
        <w:t xml:space="preserve">, huvitegevuse ja noorsootööga </w:t>
      </w:r>
      <w:r w:rsidRPr="006A1B76">
        <w:t>tegeleva</w:t>
      </w:r>
      <w:r w:rsidR="005A45C3">
        <w:t>d</w:t>
      </w:r>
      <w:r w:rsidRPr="006A1B76">
        <w:t xml:space="preserve"> asutus</w:t>
      </w:r>
      <w:r w:rsidR="005A45C3">
        <w:t>ed</w:t>
      </w:r>
      <w:r w:rsidRPr="006A1B76">
        <w:t xml:space="preserve"> ja </w:t>
      </w:r>
      <w:r w:rsidRPr="006A1B76">
        <w:t>organisatsioonid</w:t>
      </w:r>
      <w:r w:rsidR="005A45C3">
        <w:t>)</w:t>
      </w:r>
      <w:r w:rsidR="00D040CC">
        <w:t>.</w:t>
      </w:r>
    </w:p>
  </w:footnote>
  <w:footnote w:id="28">
    <w:p w14:paraId="601568B3" w14:textId="45823609" w:rsidR="006A1B76" w:rsidRPr="00847AAE" w:rsidRDefault="006A1B76">
      <w:pPr>
        <w:pStyle w:val="FootnoteText"/>
      </w:pPr>
      <w:r>
        <w:rPr>
          <w:rStyle w:val="FootnoteReference"/>
        </w:rPr>
        <w:footnoteRef/>
      </w:r>
      <w:r>
        <w:t xml:space="preserve"> </w:t>
      </w:r>
      <w:r w:rsidRPr="006A1B76">
        <w:t xml:space="preserve">Murasov </w:t>
      </w:r>
      <w:r w:rsidRPr="006C5D84">
        <w:rPr>
          <w:i/>
        </w:rPr>
        <w:t xml:space="preserve">et </w:t>
      </w:r>
      <w:proofErr w:type="spellStart"/>
      <w:r w:rsidRPr="006C5D84">
        <w:rPr>
          <w:i/>
        </w:rPr>
        <w:t>al</w:t>
      </w:r>
      <w:proofErr w:type="spellEnd"/>
      <w:r w:rsidRPr="006A1B76">
        <w:t>.</w:t>
      </w:r>
      <w:r w:rsidRPr="006A1B76">
        <w:t xml:space="preserve"> (2022). Mitteformaal- ja formaalõppe lõimimise praktikad Eestis. Noorte edu toetuseks – võimekuse arendamine mitteformaalõppe lõimimiseks formaalõppega. </w:t>
      </w:r>
      <w:hyperlink r:id="rId15" w:history="1">
        <w:r w:rsidRPr="006A1B76">
          <w:rPr>
            <w:rStyle w:val="Hyperlink"/>
          </w:rPr>
          <w:t>https://www.hm.ee/et/mitteformaalse-oppimise-loimimine-formaalharidusse</w:t>
        </w:r>
      </w:hyperlink>
      <w:r w:rsidR="00D040CC">
        <w:t>.</w:t>
      </w:r>
    </w:p>
  </w:footnote>
  <w:footnote w:id="29">
    <w:p w14:paraId="4AB986BE" w14:textId="0A72CA83" w:rsidR="006A1B76" w:rsidRPr="00847AAE" w:rsidRDefault="006A1B76">
      <w:pPr>
        <w:pStyle w:val="FootnoteText"/>
      </w:pPr>
      <w:r>
        <w:rPr>
          <w:rStyle w:val="FootnoteReference"/>
        </w:rPr>
        <w:footnoteRef/>
      </w:r>
      <w:r>
        <w:t xml:space="preserve"> </w:t>
      </w:r>
      <w:proofErr w:type="spellStart"/>
      <w:r w:rsidRPr="006A1B76">
        <w:t>Schultz</w:t>
      </w:r>
      <w:proofErr w:type="spellEnd"/>
      <w:r w:rsidRPr="006A1B76">
        <w:t xml:space="preserve">, A., Viks-Binsol, P. </w:t>
      </w:r>
      <w:r w:rsidR="00716E63">
        <w:t>&amp;</w:t>
      </w:r>
      <w:r w:rsidR="00716E63" w:rsidRPr="005A1C9E">
        <w:t xml:space="preserve"> </w:t>
      </w:r>
      <w:r w:rsidRPr="006A1B76">
        <w:t>Kõks, K</w:t>
      </w:r>
      <w:r w:rsidR="00037374">
        <w:t>.</w:t>
      </w:r>
      <w:r w:rsidRPr="006A1B76">
        <w:t>-</w:t>
      </w:r>
      <w:r w:rsidRPr="006A1B76">
        <w:t>L. (2023). Lõimimise piloteerimise tulemused ja koosloome töögrupis koostatud juhised lõimiseks vajalike poliitikasoovituste elluviimiseks. Noorte edu toetuseks – võimekuse arendamine mitteformaalõppe lõimimiseks formaalõppega.</w:t>
      </w:r>
    </w:p>
  </w:footnote>
  <w:footnote w:id="30">
    <w:p w14:paraId="2BA3CAE5" w14:textId="2F697BBC" w:rsidR="005A47EC" w:rsidRPr="00847AAE" w:rsidRDefault="005A47EC">
      <w:pPr>
        <w:pStyle w:val="FootnoteText"/>
      </w:pPr>
      <w:r>
        <w:rPr>
          <w:rStyle w:val="FootnoteReference"/>
        </w:rPr>
        <w:footnoteRef/>
      </w:r>
      <w:r>
        <w:t xml:space="preserve"> </w:t>
      </w:r>
      <w:proofErr w:type="spellStart"/>
      <w:r w:rsidRPr="006C5D84">
        <w:rPr>
          <w:i/>
        </w:rPr>
        <w:t>Ibid</w:t>
      </w:r>
      <w:proofErr w:type="spellEnd"/>
      <w:r w:rsidRPr="005A47EC">
        <w:t>.</w:t>
      </w:r>
    </w:p>
  </w:footnote>
  <w:footnote w:id="31">
    <w:p w14:paraId="179D8DE4" w14:textId="52E3276E" w:rsidR="005A47EC" w:rsidRPr="00847AAE" w:rsidRDefault="005A47EC">
      <w:pPr>
        <w:pStyle w:val="FootnoteText"/>
        <w:rPr>
          <w:rStyle w:val="Hyperlink"/>
        </w:rPr>
      </w:pPr>
      <w:r>
        <w:rPr>
          <w:rStyle w:val="FootnoteReference"/>
        </w:rPr>
        <w:footnoteRef/>
      </w:r>
      <w:r>
        <w:t xml:space="preserve"> </w:t>
      </w:r>
      <w:hyperlink r:id="rId16" w:history="1">
        <w:r w:rsidRPr="005A47EC">
          <w:rPr>
            <w:rStyle w:val="Hyperlink"/>
          </w:rPr>
          <w:t>https://oppekava.ee/</w:t>
        </w:r>
      </w:hyperlink>
      <w:r w:rsidR="00915616" w:rsidRPr="005A47EC">
        <w:t>.</w:t>
      </w:r>
    </w:p>
  </w:footnote>
  <w:footnote w:id="32">
    <w:p w14:paraId="53EBAE43" w14:textId="7629EECC" w:rsidR="005A47EC" w:rsidRPr="00847AAE" w:rsidRDefault="005A47EC">
      <w:pPr>
        <w:pStyle w:val="FootnoteText"/>
        <w:rPr>
          <w:lang w:val="sv-SE"/>
        </w:rPr>
      </w:pPr>
      <w:r>
        <w:rPr>
          <w:rStyle w:val="FootnoteReference"/>
        </w:rPr>
        <w:footnoteRef/>
      </w:r>
      <w:r>
        <w:t xml:space="preserve"> </w:t>
      </w:r>
      <w:r w:rsidRPr="005A47EC">
        <w:t xml:space="preserve">Vt </w:t>
      </w:r>
      <w:hyperlink r:id="rId17" w:history="1">
        <w:r w:rsidRPr="005A47EC">
          <w:rPr>
            <w:rStyle w:val="Hyperlink"/>
          </w:rPr>
          <w:t>https://harno.ee/noorsootoo-kvaliteedi-hindamismudel</w:t>
        </w:r>
      </w:hyperlink>
      <w:r w:rsidR="001E4ACC" w:rsidRPr="005A47EC">
        <w:t>.</w:t>
      </w:r>
    </w:p>
  </w:footnote>
  <w:footnote w:id="33">
    <w:p w14:paraId="4F57A198" w14:textId="70CFAC7F" w:rsidR="005A47EC" w:rsidRPr="00847AAE" w:rsidRDefault="005A47EC">
      <w:pPr>
        <w:pStyle w:val="FootnoteText"/>
      </w:pPr>
      <w:r>
        <w:rPr>
          <w:rStyle w:val="FootnoteReference"/>
        </w:rPr>
        <w:footnoteRef/>
      </w:r>
      <w:r>
        <w:t xml:space="preserve"> </w:t>
      </w:r>
      <w:r w:rsidRPr="005A47EC">
        <w:t xml:space="preserve">Murasov </w:t>
      </w:r>
      <w:r w:rsidRPr="006C5D84">
        <w:rPr>
          <w:i/>
        </w:rPr>
        <w:t xml:space="preserve">et </w:t>
      </w:r>
      <w:proofErr w:type="spellStart"/>
      <w:r w:rsidRPr="006C5D84">
        <w:rPr>
          <w:i/>
        </w:rPr>
        <w:t>al</w:t>
      </w:r>
      <w:proofErr w:type="spellEnd"/>
      <w:r w:rsidRPr="005A47EC">
        <w:t>.</w:t>
      </w:r>
      <w:r w:rsidR="00B45F82">
        <w:t xml:space="preserve"> </w:t>
      </w:r>
      <w:r w:rsidRPr="005A47EC">
        <w:t xml:space="preserve">(2022). Mitteformaal- ja formaalõppe lõimimise praktikad Eestis. Noorte edu toetuseks – võimekuse arendamine mitteformaalõppe lõimimiseks formaalõppega. </w:t>
      </w:r>
      <w:hyperlink r:id="rId18" w:history="1">
        <w:r w:rsidRPr="005A47EC">
          <w:rPr>
            <w:rStyle w:val="Hyperlink"/>
          </w:rPr>
          <w:t>https://www.hm.ee/et/mitteformaalse-oppimise-loimimine-formaalharidusse</w:t>
        </w:r>
      </w:hyperlink>
      <w:r w:rsidR="001E4ACC" w:rsidRPr="005A47EC">
        <w:t>.</w:t>
      </w:r>
    </w:p>
  </w:footnote>
  <w:footnote w:id="34">
    <w:p w14:paraId="60801487" w14:textId="2F3ECA37" w:rsidR="005A47EC" w:rsidRPr="00847AAE" w:rsidRDefault="005A47EC">
      <w:pPr>
        <w:pStyle w:val="FootnoteText"/>
      </w:pPr>
      <w:r>
        <w:rPr>
          <w:rStyle w:val="FootnoteReference"/>
        </w:rPr>
        <w:footnoteRef/>
      </w:r>
      <w:r>
        <w:t xml:space="preserve"> </w:t>
      </w:r>
      <w:r w:rsidRPr="005A47EC">
        <w:t xml:space="preserve">Kivistik, K., </w:t>
      </w:r>
      <w:proofErr w:type="spellStart"/>
      <w:r w:rsidRPr="005A47EC">
        <w:t>Käger</w:t>
      </w:r>
      <w:proofErr w:type="spellEnd"/>
      <w:r w:rsidRPr="005A47EC">
        <w:t xml:space="preserve">, M., Pesti, M., </w:t>
      </w:r>
      <w:proofErr w:type="spellStart"/>
      <w:r w:rsidRPr="005A47EC">
        <w:t>Juuse</w:t>
      </w:r>
      <w:proofErr w:type="spellEnd"/>
      <w:r w:rsidRPr="005A47EC">
        <w:t xml:space="preserve">, L., </w:t>
      </w:r>
      <w:proofErr w:type="spellStart"/>
      <w:r w:rsidRPr="005A47EC">
        <w:t>Toomik</w:t>
      </w:r>
      <w:proofErr w:type="spellEnd"/>
      <w:r w:rsidRPr="005A47EC">
        <w:t xml:space="preserve">, K. </w:t>
      </w:r>
      <w:r w:rsidR="00C6493E">
        <w:t>&amp;</w:t>
      </w:r>
      <w:r w:rsidR="00C6493E" w:rsidRPr="005A47EC">
        <w:t xml:space="preserve"> </w:t>
      </w:r>
      <w:r w:rsidRPr="005A47EC">
        <w:t>Aavik, A.-L. (2023).Eesti noortevaldkonna töötajaskonna töötingimused. Balti Uuringute Instituut. DOI:10.23657/wta2-4a85.</w:t>
      </w:r>
    </w:p>
  </w:footnote>
  <w:footnote w:id="35">
    <w:p w14:paraId="1CD44878" w14:textId="39A06223" w:rsidR="005A47EC" w:rsidRPr="00847AAE" w:rsidRDefault="005A47EC">
      <w:pPr>
        <w:pStyle w:val="FootnoteText"/>
      </w:pPr>
      <w:r>
        <w:rPr>
          <w:rStyle w:val="FootnoteReference"/>
        </w:rPr>
        <w:footnoteRef/>
      </w:r>
      <w:r>
        <w:t xml:space="preserve"> </w:t>
      </w:r>
      <w:proofErr w:type="spellStart"/>
      <w:r w:rsidRPr="005A47EC">
        <w:t>Schultz</w:t>
      </w:r>
      <w:proofErr w:type="spellEnd"/>
      <w:r w:rsidRPr="005A47EC">
        <w:t xml:space="preserve">, A., Viks-Binsol, P. </w:t>
      </w:r>
      <w:r w:rsidR="00C6493E">
        <w:t>&amp;</w:t>
      </w:r>
      <w:r w:rsidR="00C6493E" w:rsidRPr="005A47EC">
        <w:t xml:space="preserve"> </w:t>
      </w:r>
      <w:r w:rsidRPr="005A47EC">
        <w:t>Kõks, K</w:t>
      </w:r>
      <w:r w:rsidR="00C6493E">
        <w:t>.</w:t>
      </w:r>
      <w:r w:rsidRPr="005A47EC">
        <w:t>-</w:t>
      </w:r>
      <w:r w:rsidRPr="005A47EC">
        <w:t>L. (2023). Lõimimise piloteerimise tulemused ja koosloome töögrupis koostatud juhised lõimiseks vajalike poliitikasoovituste elluviimiseks. Noorte edu toetuseks – võimekuse arendamine mitteformaalõppe lõimimiseks formaalõppega</w:t>
      </w:r>
      <w:r w:rsidR="001E4ACC" w:rsidRPr="005A47EC">
        <w:t>.</w:t>
      </w:r>
    </w:p>
  </w:footnote>
  <w:footnote w:id="36">
    <w:p w14:paraId="01C69310" w14:textId="5F271BD1" w:rsidR="005A47EC" w:rsidRPr="00847AAE" w:rsidRDefault="005A47EC">
      <w:pPr>
        <w:pStyle w:val="FootnoteText"/>
      </w:pPr>
      <w:r>
        <w:rPr>
          <w:rStyle w:val="FootnoteReference"/>
        </w:rPr>
        <w:footnoteRef/>
      </w:r>
      <w:r>
        <w:t xml:space="preserve"> </w:t>
      </w:r>
      <w:proofErr w:type="spellStart"/>
      <w:r w:rsidRPr="006C5D84">
        <w:rPr>
          <w:i/>
        </w:rPr>
        <w:t>Ibid</w:t>
      </w:r>
      <w:proofErr w:type="spellEnd"/>
      <w:r w:rsidRPr="005A47EC">
        <w:t>.</w:t>
      </w:r>
    </w:p>
  </w:footnote>
  <w:footnote w:id="37">
    <w:p w14:paraId="3153813A" w14:textId="66F66CC6" w:rsidR="008C0438" w:rsidRPr="00847AAE" w:rsidRDefault="008C0438">
      <w:pPr>
        <w:pStyle w:val="FootnoteText"/>
      </w:pPr>
      <w:r>
        <w:rPr>
          <w:rStyle w:val="FootnoteReference"/>
        </w:rPr>
        <w:footnoteRef/>
      </w:r>
      <w:r>
        <w:t xml:space="preserve"> </w:t>
      </w:r>
      <w:r w:rsidRPr="008C0438">
        <w:t xml:space="preserve">Murasov </w:t>
      </w:r>
      <w:r w:rsidRPr="006C5D84">
        <w:rPr>
          <w:i/>
        </w:rPr>
        <w:t xml:space="preserve">et </w:t>
      </w:r>
      <w:proofErr w:type="spellStart"/>
      <w:r w:rsidRPr="006C5D84">
        <w:rPr>
          <w:i/>
        </w:rPr>
        <w:t>al</w:t>
      </w:r>
      <w:proofErr w:type="spellEnd"/>
      <w:r w:rsidRPr="008C0438">
        <w:t>.</w:t>
      </w:r>
      <w:r w:rsidRPr="008C0438">
        <w:t xml:space="preserve"> (2022). Mitteformaal- ja formaalõppe lõimimise praktikad Eestis. Noorte edu toetuseks – võimekuse arendamine mitteformaalõppe lõimimiseks formaalõppega. </w:t>
      </w:r>
      <w:hyperlink r:id="rId19" w:history="1">
        <w:r w:rsidR="00DD4984" w:rsidRPr="00DD4984">
          <w:rPr>
            <w:rStyle w:val="Hyperlink"/>
          </w:rPr>
          <w:t>https://www.hm.ee/et/mitteformaalse-oppimise-loimimine-formaalharidusse</w:t>
        </w:r>
      </w:hyperlink>
      <w:r w:rsidR="00DD4984" w:rsidRPr="008C0438">
        <w:t>.</w:t>
      </w:r>
    </w:p>
  </w:footnote>
  <w:footnote w:id="38">
    <w:p w14:paraId="2C557464" w14:textId="4A4A3E8C" w:rsidR="008C0438" w:rsidRPr="008C0438" w:rsidRDefault="008C0438">
      <w:pPr>
        <w:pStyle w:val="FootnoteText"/>
        <w:rPr>
          <w:lang w:val="en-GB"/>
        </w:rPr>
      </w:pPr>
      <w:r>
        <w:rPr>
          <w:rStyle w:val="FootnoteReference"/>
        </w:rPr>
        <w:footnoteRef/>
      </w:r>
      <w:r>
        <w:t xml:space="preserve"> </w:t>
      </w:r>
      <w:r w:rsidRPr="008C0438">
        <w:t xml:space="preserve">ICF, </w:t>
      </w:r>
      <w:proofErr w:type="spellStart"/>
      <w:r w:rsidRPr="008C0438">
        <w:t>Praxis</w:t>
      </w:r>
      <w:proofErr w:type="spellEnd"/>
      <w:r w:rsidRPr="008C0438">
        <w:t xml:space="preserve">, Tallinn University </w:t>
      </w:r>
      <w:r w:rsidR="00826627">
        <w:t>&amp;</w:t>
      </w:r>
      <w:r w:rsidR="00826627" w:rsidRPr="005A47EC">
        <w:t xml:space="preserve"> </w:t>
      </w:r>
      <w:r w:rsidRPr="008C0438">
        <w:t>Civitta Estonia. (2022</w:t>
      </w:r>
      <w:r w:rsidRPr="008C0438">
        <w:t>)</w:t>
      </w:r>
      <w:r w:rsidR="00826627">
        <w:t>.</w:t>
      </w:r>
      <w:r w:rsidRPr="008C0438">
        <w:t xml:space="preserve"> </w:t>
      </w:r>
      <w:proofErr w:type="spellStart"/>
      <w:r w:rsidRPr="008C0438">
        <w:t>Analytical</w:t>
      </w:r>
      <w:proofErr w:type="spellEnd"/>
      <w:r w:rsidRPr="008C0438">
        <w:t xml:space="preserve"> </w:t>
      </w:r>
      <w:proofErr w:type="spellStart"/>
      <w:r w:rsidRPr="008C0438">
        <w:t>report</w:t>
      </w:r>
      <w:proofErr w:type="spellEnd"/>
      <w:r w:rsidRPr="008C0438">
        <w:t xml:space="preserve"> on relevant </w:t>
      </w:r>
      <w:proofErr w:type="spellStart"/>
      <w:r w:rsidRPr="008C0438">
        <w:t>examples</w:t>
      </w:r>
      <w:proofErr w:type="spellEnd"/>
      <w:r w:rsidRPr="008C0438">
        <w:t xml:space="preserve"> of </w:t>
      </w:r>
      <w:proofErr w:type="spellStart"/>
      <w:r w:rsidRPr="008C0438">
        <w:t>policy</w:t>
      </w:r>
      <w:proofErr w:type="spellEnd"/>
      <w:r w:rsidRPr="008C0438">
        <w:t xml:space="preserve"> and </w:t>
      </w:r>
      <w:proofErr w:type="spellStart"/>
      <w:r w:rsidRPr="008C0438">
        <w:t>practice</w:t>
      </w:r>
      <w:proofErr w:type="spellEnd"/>
      <w:r w:rsidRPr="008C0438">
        <w:t xml:space="preserve"> </w:t>
      </w:r>
      <w:proofErr w:type="spellStart"/>
      <w:r w:rsidRPr="008C0438">
        <w:t>from</w:t>
      </w:r>
      <w:proofErr w:type="spellEnd"/>
      <w:r w:rsidRPr="008C0438">
        <w:t xml:space="preserve"> </w:t>
      </w:r>
      <w:proofErr w:type="spellStart"/>
      <w:r w:rsidRPr="008C0438">
        <w:t>other</w:t>
      </w:r>
      <w:proofErr w:type="spellEnd"/>
      <w:r w:rsidRPr="008C0438">
        <w:t xml:space="preserve"> </w:t>
      </w:r>
      <w:proofErr w:type="spellStart"/>
      <w:r w:rsidRPr="008C0438">
        <w:t>countries</w:t>
      </w:r>
      <w:proofErr w:type="spellEnd"/>
      <w:r w:rsidRPr="008C0438">
        <w:t xml:space="preserve">. </w:t>
      </w:r>
      <w:proofErr w:type="spellStart"/>
      <w:r w:rsidRPr="008C0438">
        <w:t>Supporting</w:t>
      </w:r>
      <w:proofErr w:type="spellEnd"/>
      <w:r w:rsidRPr="008C0438">
        <w:t xml:space="preserve"> </w:t>
      </w:r>
      <w:proofErr w:type="spellStart"/>
      <w:r w:rsidRPr="008C0438">
        <w:t>young</w:t>
      </w:r>
      <w:proofErr w:type="spellEnd"/>
      <w:r w:rsidRPr="008C0438">
        <w:t xml:space="preserve"> </w:t>
      </w:r>
      <w:proofErr w:type="spellStart"/>
      <w:r w:rsidRPr="008C0438">
        <w:t>people</w:t>
      </w:r>
      <w:proofErr w:type="spellEnd"/>
      <w:r w:rsidRPr="008C0438">
        <w:t xml:space="preserve"> </w:t>
      </w:r>
      <w:proofErr w:type="spellStart"/>
      <w:r w:rsidRPr="008C0438">
        <w:t>to</w:t>
      </w:r>
      <w:proofErr w:type="spellEnd"/>
      <w:r w:rsidRPr="008C0438">
        <w:t xml:space="preserve"> </w:t>
      </w:r>
      <w:proofErr w:type="spellStart"/>
      <w:r w:rsidRPr="008C0438">
        <w:t>succeed</w:t>
      </w:r>
      <w:proofErr w:type="spellEnd"/>
      <w:r w:rsidRPr="008C0438">
        <w:t xml:space="preserve"> – </w:t>
      </w:r>
      <w:proofErr w:type="spellStart"/>
      <w:r w:rsidRPr="008C0438">
        <w:t>building</w:t>
      </w:r>
      <w:proofErr w:type="spellEnd"/>
      <w:r w:rsidRPr="008C0438">
        <w:t xml:space="preserve"> </w:t>
      </w:r>
      <w:proofErr w:type="spellStart"/>
      <w:r w:rsidRPr="008C0438">
        <w:t>capacities</w:t>
      </w:r>
      <w:proofErr w:type="spellEnd"/>
      <w:r w:rsidRPr="008C0438">
        <w:t xml:space="preserve"> </w:t>
      </w:r>
      <w:proofErr w:type="spellStart"/>
      <w:r w:rsidRPr="008C0438">
        <w:t>to</w:t>
      </w:r>
      <w:proofErr w:type="spellEnd"/>
      <w:r w:rsidRPr="008C0438">
        <w:t xml:space="preserve"> </w:t>
      </w:r>
      <w:proofErr w:type="spellStart"/>
      <w:r w:rsidRPr="008C0438">
        <w:t>better</w:t>
      </w:r>
      <w:proofErr w:type="spellEnd"/>
      <w:r w:rsidRPr="008C0438">
        <w:t xml:space="preserve"> </w:t>
      </w:r>
      <w:proofErr w:type="spellStart"/>
      <w:r w:rsidRPr="008C0438">
        <w:t>integrate</w:t>
      </w:r>
      <w:proofErr w:type="spellEnd"/>
      <w:r w:rsidRPr="008C0438">
        <w:t xml:space="preserve"> non-</w:t>
      </w:r>
      <w:proofErr w:type="spellStart"/>
      <w:r w:rsidRPr="008C0438">
        <w:t>formal</w:t>
      </w:r>
      <w:proofErr w:type="spellEnd"/>
      <w:r w:rsidRPr="008C0438">
        <w:t xml:space="preserve"> and </w:t>
      </w:r>
      <w:proofErr w:type="spellStart"/>
      <w:r w:rsidRPr="008C0438">
        <w:t>formal</w:t>
      </w:r>
      <w:proofErr w:type="spellEnd"/>
      <w:r w:rsidRPr="008C0438">
        <w:t xml:space="preserve"> </w:t>
      </w:r>
      <w:proofErr w:type="spellStart"/>
      <w:r w:rsidRPr="008C0438">
        <w:t>learning</w:t>
      </w:r>
      <w:proofErr w:type="spellEnd"/>
      <w:r w:rsidRPr="008C0438">
        <w:t xml:space="preserve"> (REFORM/SC2021/066). </w:t>
      </w:r>
      <w:hyperlink r:id="rId20" w:history="1">
        <w:r w:rsidRPr="008C0438">
          <w:rPr>
            <w:rStyle w:val="Hyperlink"/>
          </w:rPr>
          <w:t>https://www.hm.ee/et/mitteformaalse-oppimise-loimimine-formaalharidusse</w:t>
        </w:r>
      </w:hyperlink>
      <w:r w:rsidR="00DD4984" w:rsidRPr="008C0438">
        <w:t>.</w:t>
      </w:r>
      <w:r w:rsidRPr="008C0438">
        <w:t xml:space="preserve"> </w:t>
      </w:r>
    </w:p>
  </w:footnote>
  <w:footnote w:id="39">
    <w:p w14:paraId="10EEE16D" w14:textId="493173FC" w:rsidR="008C0438" w:rsidRPr="008C0438" w:rsidRDefault="008C0438">
      <w:pPr>
        <w:pStyle w:val="FootnoteText"/>
        <w:rPr>
          <w:lang w:val="en-GB"/>
        </w:rPr>
      </w:pPr>
      <w:r>
        <w:rPr>
          <w:rStyle w:val="FootnoteReference"/>
        </w:rPr>
        <w:footnoteRef/>
      </w:r>
      <w:r>
        <w:t xml:space="preserve"> </w:t>
      </w:r>
      <w:proofErr w:type="spellStart"/>
      <w:r w:rsidRPr="006C5D84">
        <w:rPr>
          <w:i/>
        </w:rPr>
        <w:t>Ibid</w:t>
      </w:r>
      <w:proofErr w:type="spellEnd"/>
      <w:r w:rsidRPr="008C0438">
        <w:t>.</w:t>
      </w:r>
    </w:p>
  </w:footnote>
  <w:footnote w:id="40">
    <w:p w14:paraId="7BB8E7F1" w14:textId="640B3EE7" w:rsidR="008C0438" w:rsidRPr="00847AAE" w:rsidRDefault="008C0438">
      <w:pPr>
        <w:pStyle w:val="FootnoteText"/>
      </w:pPr>
      <w:r>
        <w:rPr>
          <w:rStyle w:val="FootnoteReference"/>
        </w:rPr>
        <w:footnoteRef/>
      </w:r>
      <w:r>
        <w:t xml:space="preserve"> </w:t>
      </w:r>
      <w:proofErr w:type="spellStart"/>
      <w:r w:rsidRPr="008C0438">
        <w:t>Schultz</w:t>
      </w:r>
      <w:proofErr w:type="spellEnd"/>
      <w:r w:rsidRPr="008C0438">
        <w:t xml:space="preserve">, A., Viks-Binsol, P. </w:t>
      </w:r>
      <w:r w:rsidR="0088078C">
        <w:t>&amp;</w:t>
      </w:r>
      <w:r w:rsidR="0088078C" w:rsidRPr="005A47EC">
        <w:t xml:space="preserve"> </w:t>
      </w:r>
      <w:r w:rsidRPr="008C0438">
        <w:t>Kõks, K</w:t>
      </w:r>
      <w:r w:rsidR="00671C67">
        <w:t>.</w:t>
      </w:r>
      <w:r w:rsidRPr="008C0438">
        <w:t>-</w:t>
      </w:r>
      <w:r w:rsidRPr="008C0438">
        <w:t>L. (2023). Lõimimise piloteerimise tulemused ja koosloome töögrupis koostatud juhised lõimiseks vajalike poliitikasoovituste elluviimiseks. Noorte edu toetuseks – võimekuse arendamine mitteformaalõppe lõimimiseks formaalõppega</w:t>
      </w:r>
      <w:r w:rsidR="00671C67" w:rsidRPr="008C0438">
        <w:t>.</w:t>
      </w:r>
    </w:p>
  </w:footnote>
  <w:footnote w:id="41">
    <w:p w14:paraId="75CE15B6" w14:textId="23F37E68" w:rsidR="008C0438" w:rsidRPr="00847AAE" w:rsidRDefault="008C0438">
      <w:pPr>
        <w:pStyle w:val="FootnoteText"/>
      </w:pPr>
      <w:r>
        <w:rPr>
          <w:rStyle w:val="FootnoteReference"/>
        </w:rPr>
        <w:footnoteRef/>
      </w:r>
      <w:r>
        <w:t xml:space="preserve"> </w:t>
      </w:r>
      <w:proofErr w:type="spellStart"/>
      <w:r w:rsidRPr="008C0438">
        <w:t>Schultz</w:t>
      </w:r>
      <w:proofErr w:type="spellEnd"/>
      <w:r w:rsidRPr="008C0438">
        <w:t xml:space="preserve">, A., Viks-Binsol, P. </w:t>
      </w:r>
      <w:r w:rsidR="003039B7">
        <w:t>&amp;</w:t>
      </w:r>
      <w:r w:rsidR="003039B7" w:rsidRPr="005A47EC">
        <w:t xml:space="preserve"> </w:t>
      </w:r>
      <w:r w:rsidRPr="008C0438">
        <w:t>Kõks, K</w:t>
      </w:r>
      <w:r w:rsidR="00DD4984">
        <w:t>.</w:t>
      </w:r>
      <w:r w:rsidRPr="008C0438">
        <w:t>-</w:t>
      </w:r>
      <w:r w:rsidRPr="008C0438">
        <w:t>L. (2023). Lõimimise piloteerimise tulemused ja koosloome töögrupis koostatud juhised lõimiseks vajalike poliitikasoovituste elluviimiseks. Noorte edu toetuseks – võimekuse arendamine mitteformaalõppe lõimimiseks formaalõppega</w:t>
      </w:r>
      <w:r w:rsidR="00DD4984" w:rsidRPr="008C0438">
        <w:t>.</w:t>
      </w:r>
    </w:p>
  </w:footnote>
  <w:footnote w:id="42">
    <w:p w14:paraId="5FB04CF2" w14:textId="30D901CD" w:rsidR="008C0438" w:rsidRPr="00847AAE" w:rsidRDefault="008C0438">
      <w:pPr>
        <w:pStyle w:val="FootnoteText"/>
        <w:rPr>
          <w:lang w:val="sv-SE"/>
        </w:rPr>
      </w:pPr>
      <w:r>
        <w:rPr>
          <w:rStyle w:val="FootnoteReference"/>
        </w:rPr>
        <w:footnoteRef/>
      </w:r>
      <w:r>
        <w:t xml:space="preserve"> </w:t>
      </w:r>
      <w:r w:rsidRPr="008C0438">
        <w:t xml:space="preserve">ICF, </w:t>
      </w:r>
      <w:proofErr w:type="spellStart"/>
      <w:r w:rsidRPr="008C0438">
        <w:t>Praxis</w:t>
      </w:r>
      <w:proofErr w:type="spellEnd"/>
      <w:r w:rsidRPr="008C0438">
        <w:t xml:space="preserve">, Tallinn University </w:t>
      </w:r>
      <w:r w:rsidR="00FB5A10">
        <w:t>&amp;</w:t>
      </w:r>
      <w:r w:rsidR="00FB5A10" w:rsidRPr="005A47EC">
        <w:t xml:space="preserve"> </w:t>
      </w:r>
      <w:r w:rsidRPr="008C0438">
        <w:t>Civitta Estonia. (2022</w:t>
      </w:r>
      <w:r w:rsidRPr="008C0438">
        <w:t>)</w:t>
      </w:r>
      <w:r w:rsidR="00FB5A10">
        <w:t>.</w:t>
      </w:r>
      <w:r w:rsidRPr="008C0438">
        <w:t xml:space="preserve"> </w:t>
      </w:r>
      <w:proofErr w:type="spellStart"/>
      <w:r w:rsidRPr="008C0438">
        <w:t>Analytical</w:t>
      </w:r>
      <w:proofErr w:type="spellEnd"/>
      <w:r w:rsidRPr="008C0438">
        <w:t xml:space="preserve"> </w:t>
      </w:r>
      <w:proofErr w:type="spellStart"/>
      <w:r w:rsidRPr="008C0438">
        <w:t>report</w:t>
      </w:r>
      <w:proofErr w:type="spellEnd"/>
      <w:r w:rsidRPr="008C0438">
        <w:t xml:space="preserve"> on relevant </w:t>
      </w:r>
      <w:proofErr w:type="spellStart"/>
      <w:r w:rsidRPr="008C0438">
        <w:t>examples</w:t>
      </w:r>
      <w:proofErr w:type="spellEnd"/>
      <w:r w:rsidRPr="008C0438">
        <w:t xml:space="preserve"> of </w:t>
      </w:r>
      <w:proofErr w:type="spellStart"/>
      <w:r w:rsidRPr="008C0438">
        <w:t>policy</w:t>
      </w:r>
      <w:proofErr w:type="spellEnd"/>
      <w:r w:rsidRPr="008C0438">
        <w:t xml:space="preserve"> and </w:t>
      </w:r>
      <w:proofErr w:type="spellStart"/>
      <w:r w:rsidRPr="008C0438">
        <w:t>practice</w:t>
      </w:r>
      <w:proofErr w:type="spellEnd"/>
      <w:r w:rsidRPr="008C0438">
        <w:t xml:space="preserve"> </w:t>
      </w:r>
      <w:proofErr w:type="spellStart"/>
      <w:r w:rsidRPr="008C0438">
        <w:t>from</w:t>
      </w:r>
      <w:proofErr w:type="spellEnd"/>
      <w:r w:rsidRPr="008C0438">
        <w:t xml:space="preserve"> </w:t>
      </w:r>
      <w:proofErr w:type="spellStart"/>
      <w:r w:rsidRPr="008C0438">
        <w:t>other</w:t>
      </w:r>
      <w:proofErr w:type="spellEnd"/>
      <w:r w:rsidRPr="008C0438">
        <w:t xml:space="preserve"> </w:t>
      </w:r>
      <w:proofErr w:type="spellStart"/>
      <w:r w:rsidRPr="008C0438">
        <w:t>countries</w:t>
      </w:r>
      <w:proofErr w:type="spellEnd"/>
      <w:r w:rsidRPr="008C0438">
        <w:t xml:space="preserve">. </w:t>
      </w:r>
      <w:proofErr w:type="spellStart"/>
      <w:r w:rsidRPr="008C0438">
        <w:t>Supporting</w:t>
      </w:r>
      <w:proofErr w:type="spellEnd"/>
      <w:r w:rsidRPr="008C0438">
        <w:t xml:space="preserve"> </w:t>
      </w:r>
      <w:proofErr w:type="spellStart"/>
      <w:r w:rsidRPr="008C0438">
        <w:t>young</w:t>
      </w:r>
      <w:proofErr w:type="spellEnd"/>
      <w:r w:rsidRPr="008C0438">
        <w:t xml:space="preserve"> </w:t>
      </w:r>
      <w:proofErr w:type="spellStart"/>
      <w:r w:rsidRPr="008C0438">
        <w:t>people</w:t>
      </w:r>
      <w:proofErr w:type="spellEnd"/>
      <w:r w:rsidRPr="008C0438">
        <w:t xml:space="preserve"> </w:t>
      </w:r>
      <w:proofErr w:type="spellStart"/>
      <w:r w:rsidRPr="008C0438">
        <w:t>to</w:t>
      </w:r>
      <w:proofErr w:type="spellEnd"/>
      <w:r w:rsidRPr="008C0438">
        <w:t xml:space="preserve"> </w:t>
      </w:r>
      <w:proofErr w:type="spellStart"/>
      <w:r w:rsidRPr="008C0438">
        <w:t>succeed</w:t>
      </w:r>
      <w:proofErr w:type="spellEnd"/>
      <w:r w:rsidRPr="008C0438">
        <w:t xml:space="preserve"> – </w:t>
      </w:r>
      <w:proofErr w:type="spellStart"/>
      <w:r w:rsidRPr="008C0438">
        <w:t>building</w:t>
      </w:r>
      <w:proofErr w:type="spellEnd"/>
      <w:r w:rsidRPr="008C0438">
        <w:t xml:space="preserve"> </w:t>
      </w:r>
      <w:proofErr w:type="spellStart"/>
      <w:r w:rsidRPr="008C0438">
        <w:t>capacities</w:t>
      </w:r>
      <w:proofErr w:type="spellEnd"/>
      <w:r w:rsidRPr="008C0438">
        <w:t xml:space="preserve"> </w:t>
      </w:r>
      <w:proofErr w:type="spellStart"/>
      <w:r w:rsidRPr="008C0438">
        <w:t>to</w:t>
      </w:r>
      <w:proofErr w:type="spellEnd"/>
      <w:r w:rsidRPr="008C0438">
        <w:t xml:space="preserve"> </w:t>
      </w:r>
      <w:proofErr w:type="spellStart"/>
      <w:r w:rsidRPr="008C0438">
        <w:t>better</w:t>
      </w:r>
      <w:proofErr w:type="spellEnd"/>
      <w:r w:rsidRPr="008C0438">
        <w:t xml:space="preserve"> </w:t>
      </w:r>
      <w:proofErr w:type="spellStart"/>
      <w:r w:rsidRPr="008C0438">
        <w:t>integrate</w:t>
      </w:r>
      <w:proofErr w:type="spellEnd"/>
      <w:r w:rsidRPr="008C0438">
        <w:t xml:space="preserve"> non-</w:t>
      </w:r>
      <w:proofErr w:type="spellStart"/>
      <w:r w:rsidRPr="008C0438">
        <w:t>formal</w:t>
      </w:r>
      <w:proofErr w:type="spellEnd"/>
      <w:r w:rsidRPr="008C0438">
        <w:t xml:space="preserve"> and </w:t>
      </w:r>
      <w:proofErr w:type="spellStart"/>
      <w:r w:rsidRPr="008C0438">
        <w:t>formal</w:t>
      </w:r>
      <w:proofErr w:type="spellEnd"/>
      <w:r w:rsidRPr="008C0438">
        <w:t xml:space="preserve"> </w:t>
      </w:r>
      <w:proofErr w:type="spellStart"/>
      <w:r w:rsidRPr="008C0438">
        <w:t>learning</w:t>
      </w:r>
      <w:proofErr w:type="spellEnd"/>
      <w:r w:rsidRPr="008C0438">
        <w:t xml:space="preserve"> (REFORM/SC2021/066</w:t>
      </w:r>
      <w:r w:rsidRPr="008C0438">
        <w:t>).</w:t>
      </w:r>
      <w:hyperlink r:id="rId21" w:history="1">
        <w:r w:rsidR="00DD4984" w:rsidRPr="00DD4984">
          <w:rPr>
            <w:rStyle w:val="Hyperlink"/>
          </w:rPr>
          <w:t>https://www.hm.ee/et/mitteformaalse-oppimise-loimimine-formaalharidusse</w:t>
        </w:r>
        <w:r w:rsidR="00DD4984" w:rsidRPr="003B5C1A">
          <w:rPr>
            <w:rStyle w:val="Hyperlink"/>
          </w:rPr>
          <w:t>.</w:t>
        </w:r>
      </w:hyperlink>
      <w:r w:rsidRPr="008C0438">
        <w:t xml:space="preserve"> </w:t>
      </w:r>
    </w:p>
  </w:footnote>
  <w:footnote w:id="43">
    <w:p w14:paraId="3DB656C9" w14:textId="6CC47E49" w:rsidR="008C0438" w:rsidRPr="00847AAE" w:rsidRDefault="008C0438">
      <w:pPr>
        <w:pStyle w:val="FootnoteText"/>
      </w:pPr>
      <w:r>
        <w:rPr>
          <w:rStyle w:val="FootnoteReference"/>
        </w:rPr>
        <w:footnoteRef/>
      </w:r>
      <w:r>
        <w:t xml:space="preserve"> </w:t>
      </w:r>
      <w:r w:rsidRPr="008C0438">
        <w:t xml:space="preserve">Põlda, H., Reinsalu, R. &amp; Karu, K. (2021). Mitteformaalõpe praktikute keelekasutuses. Emakeele Seltsi </w:t>
      </w:r>
      <w:r w:rsidR="00671C67">
        <w:t>a</w:t>
      </w:r>
      <w:r w:rsidRPr="008C0438">
        <w:t>astaraamat.</w:t>
      </w:r>
      <w:r w:rsidR="00671C67">
        <w:t xml:space="preserve"> </w:t>
      </w:r>
      <w:r w:rsidRPr="008C0438">
        <w:t>DOI: 10.3176/esa66.10.</w:t>
      </w:r>
    </w:p>
  </w:footnote>
  <w:footnote w:id="44">
    <w:p w14:paraId="668240BE" w14:textId="707BE054" w:rsidR="008C0438" w:rsidRPr="008C0438" w:rsidRDefault="008C0438">
      <w:pPr>
        <w:pStyle w:val="FootnoteText"/>
        <w:rPr>
          <w:lang w:val="en-GB"/>
        </w:rPr>
      </w:pPr>
      <w:r>
        <w:rPr>
          <w:rStyle w:val="FootnoteReference"/>
        </w:rPr>
        <w:footnoteRef/>
      </w:r>
      <w:r>
        <w:t xml:space="preserve"> </w:t>
      </w:r>
      <w:r w:rsidRPr="008C0438">
        <w:t xml:space="preserve">Andrade, H. L. (2019). A </w:t>
      </w:r>
      <w:proofErr w:type="spellStart"/>
      <w:r w:rsidRPr="008C0438">
        <w:t>Critical</w:t>
      </w:r>
      <w:proofErr w:type="spellEnd"/>
      <w:r w:rsidRPr="008C0438">
        <w:t xml:space="preserve"> </w:t>
      </w:r>
      <w:proofErr w:type="spellStart"/>
      <w:r w:rsidRPr="008C0438">
        <w:t>Review</w:t>
      </w:r>
      <w:proofErr w:type="spellEnd"/>
      <w:r w:rsidRPr="008C0438">
        <w:t xml:space="preserve"> of Research on </w:t>
      </w:r>
      <w:proofErr w:type="spellStart"/>
      <w:r w:rsidRPr="008C0438">
        <w:t>Student</w:t>
      </w:r>
      <w:proofErr w:type="spellEnd"/>
      <w:r w:rsidRPr="008C0438">
        <w:t xml:space="preserve"> </w:t>
      </w:r>
      <w:proofErr w:type="spellStart"/>
      <w:r w:rsidRPr="008C0438">
        <w:t>Self-Assessment</w:t>
      </w:r>
      <w:proofErr w:type="spellEnd"/>
      <w:r w:rsidRPr="008C0438">
        <w:t xml:space="preserve">. </w:t>
      </w:r>
      <w:proofErr w:type="spellStart"/>
      <w:r w:rsidRPr="008C0438">
        <w:t>Frontiers</w:t>
      </w:r>
      <w:proofErr w:type="spellEnd"/>
      <w:r w:rsidRPr="008C0438">
        <w:t xml:space="preserve"> in Education, 4, 87. </w:t>
      </w:r>
      <w:hyperlink r:id="rId22" w:history="1">
        <w:r w:rsidRPr="008C0438">
          <w:rPr>
            <w:rStyle w:val="Hyperlink"/>
          </w:rPr>
          <w:t>https://doi.org/10.3389/feduc.2019.00087</w:t>
        </w:r>
      </w:hyperlink>
      <w:r w:rsidR="00671C67" w:rsidRPr="008C0438">
        <w:t>.</w:t>
      </w:r>
    </w:p>
  </w:footnote>
  <w:footnote w:id="45">
    <w:p w14:paraId="7C239F76" w14:textId="03B30417" w:rsidR="008C0438" w:rsidRPr="00847AAE" w:rsidRDefault="008C0438">
      <w:pPr>
        <w:pStyle w:val="FootnoteText"/>
      </w:pPr>
      <w:r>
        <w:rPr>
          <w:rStyle w:val="FootnoteReference"/>
        </w:rPr>
        <w:footnoteRef/>
      </w:r>
      <w:r>
        <w:t xml:space="preserve"> </w:t>
      </w:r>
      <w:proofErr w:type="spellStart"/>
      <w:r w:rsidRPr="008C0438">
        <w:t>Schultz</w:t>
      </w:r>
      <w:proofErr w:type="spellEnd"/>
      <w:r w:rsidRPr="008C0438">
        <w:t xml:space="preserve">, A., Viks-Binsol, P. </w:t>
      </w:r>
      <w:r w:rsidR="00D2091F">
        <w:t>&amp;</w:t>
      </w:r>
      <w:r w:rsidR="00D2091F" w:rsidRPr="005A47EC">
        <w:t xml:space="preserve"> </w:t>
      </w:r>
      <w:r w:rsidRPr="008C0438">
        <w:t>Kõks, K</w:t>
      </w:r>
      <w:r w:rsidR="00671C67">
        <w:t>.</w:t>
      </w:r>
      <w:r w:rsidRPr="008C0438">
        <w:t>-</w:t>
      </w:r>
      <w:r w:rsidRPr="008C0438">
        <w:t>L. (2023). Lõimimise piloteerimise tulemused ja koosloome töögrupis koostatud juhised lõimiseks vajalike poliitikasoovituste elluviimiseks. Noorte edu toetuseks – võimekuse arendamine mitteformaalõppe lõimimiseks formaalõppega</w:t>
      </w:r>
      <w:r w:rsidR="00671C67" w:rsidRPr="008C0438">
        <w:t>.</w:t>
      </w:r>
    </w:p>
  </w:footnote>
  <w:footnote w:id="46">
    <w:p w14:paraId="304DFE57" w14:textId="619D4279" w:rsidR="006C0B7C" w:rsidRPr="00847AAE" w:rsidRDefault="006C0B7C">
      <w:pPr>
        <w:pStyle w:val="FootnoteText"/>
      </w:pPr>
      <w:r>
        <w:rPr>
          <w:rStyle w:val="FootnoteReference"/>
        </w:rPr>
        <w:footnoteRef/>
      </w:r>
      <w:r>
        <w:t xml:space="preserve"> </w:t>
      </w:r>
      <w:r w:rsidRPr="006C0B7C">
        <w:t xml:space="preserve">Murasov </w:t>
      </w:r>
      <w:r w:rsidRPr="006C5D84">
        <w:rPr>
          <w:i/>
        </w:rPr>
        <w:t xml:space="preserve">et </w:t>
      </w:r>
      <w:proofErr w:type="spellStart"/>
      <w:r w:rsidRPr="006C5D84">
        <w:rPr>
          <w:i/>
        </w:rPr>
        <w:t>al</w:t>
      </w:r>
      <w:proofErr w:type="spellEnd"/>
      <w:r w:rsidRPr="006C0B7C">
        <w:t>.</w:t>
      </w:r>
      <w:r w:rsidRPr="006C0B7C">
        <w:t xml:space="preserve"> (2022). Mitteformaal- ja formaalõppe lõimimise praktikad Eestis. Noorte edu toetuseks – võimekuse arendamine mitteformaalõppe lõimimiseks formaalõppega. </w:t>
      </w:r>
      <w:hyperlink r:id="rId23" w:history="1">
        <w:r w:rsidRPr="006C0B7C">
          <w:rPr>
            <w:rStyle w:val="Hyperlink"/>
          </w:rPr>
          <w:t>https://www.hm.ee/et/mitteformaalse-oppimise-loimimine-formaalharidusse</w:t>
        </w:r>
      </w:hyperlink>
      <w:r w:rsidR="00082215">
        <w:t>.</w:t>
      </w:r>
    </w:p>
  </w:footnote>
  <w:footnote w:id="47">
    <w:p w14:paraId="2AC25E4B" w14:textId="0E81DB03" w:rsidR="006C0B7C" w:rsidRPr="00847AAE" w:rsidRDefault="006C0B7C">
      <w:pPr>
        <w:pStyle w:val="FootnoteText"/>
      </w:pPr>
      <w:r>
        <w:rPr>
          <w:rStyle w:val="FootnoteReference"/>
        </w:rPr>
        <w:footnoteRef/>
      </w:r>
      <w:r>
        <w:t xml:space="preserve"> </w:t>
      </w:r>
      <w:proofErr w:type="spellStart"/>
      <w:r w:rsidRPr="006C0B7C">
        <w:t>Schultz</w:t>
      </w:r>
      <w:proofErr w:type="spellEnd"/>
      <w:r w:rsidRPr="006C0B7C">
        <w:t xml:space="preserve">, A., Viks-Binsol, P. </w:t>
      </w:r>
      <w:r w:rsidR="00FF5129">
        <w:t>&amp;</w:t>
      </w:r>
      <w:r w:rsidR="00FF5129" w:rsidRPr="005A47EC">
        <w:t xml:space="preserve"> </w:t>
      </w:r>
      <w:r w:rsidRPr="006C0B7C">
        <w:t>Kõks, K</w:t>
      </w:r>
      <w:r w:rsidR="00082215">
        <w:t>.</w:t>
      </w:r>
      <w:r w:rsidRPr="006C0B7C">
        <w:t>-</w:t>
      </w:r>
      <w:r w:rsidRPr="006C0B7C">
        <w:t>L. (2023). Lõimimise piloteerimise tulemused ja koosloome töögrupis koostatud juhised lõimiseks vajalike poliitikasoovituste elluviimiseks. Noorte edu toetuseks – võimekuse arendamine mitteformaalõppe lõimimiseks formaalõppega</w:t>
      </w:r>
      <w:r w:rsidR="00082215">
        <w:t>.</w:t>
      </w:r>
    </w:p>
  </w:footnote>
  <w:footnote w:id="48">
    <w:p w14:paraId="391D2457" w14:textId="0BDD9A15" w:rsidR="006C0B7C" w:rsidRPr="00847AAE" w:rsidRDefault="006C0B7C">
      <w:pPr>
        <w:pStyle w:val="FootnoteText"/>
      </w:pPr>
      <w:r>
        <w:rPr>
          <w:rStyle w:val="FootnoteReference"/>
        </w:rPr>
        <w:footnoteRef/>
      </w:r>
      <w:r>
        <w:t xml:space="preserve"> </w:t>
      </w:r>
      <w:proofErr w:type="spellStart"/>
      <w:r w:rsidRPr="006C0B7C">
        <w:t>Schultz</w:t>
      </w:r>
      <w:proofErr w:type="spellEnd"/>
      <w:r w:rsidRPr="006C0B7C">
        <w:t xml:space="preserve">, A., Viks-Binsol, P. </w:t>
      </w:r>
      <w:r w:rsidR="00085674">
        <w:t>&amp;</w:t>
      </w:r>
      <w:r w:rsidR="00085674" w:rsidRPr="005A47EC">
        <w:t xml:space="preserve"> </w:t>
      </w:r>
      <w:r w:rsidRPr="006C0B7C">
        <w:t>Kõks, K</w:t>
      </w:r>
      <w:r w:rsidR="00082215">
        <w:t>.</w:t>
      </w:r>
      <w:r w:rsidRPr="006C0B7C">
        <w:t>-</w:t>
      </w:r>
      <w:r w:rsidRPr="006C0B7C">
        <w:t>L. (2023). Lõimimise piloteerimise tulemused ja koosloome töögrupis koostatud juhised lõimiseks vajalike poliitikasoovituste elluviimiseks. Noorte edu toetuseks – võimekuse arendamine mitteformaalõppe lõimimiseks formaalõppega</w:t>
      </w:r>
      <w:r w:rsidR="00082215">
        <w:t>.</w:t>
      </w:r>
    </w:p>
  </w:footnote>
  <w:footnote w:id="49">
    <w:p w14:paraId="5D828E69" w14:textId="5D58086B" w:rsidR="00A1113E" w:rsidRPr="00847AAE" w:rsidRDefault="00A1113E">
      <w:pPr>
        <w:pStyle w:val="FootnoteText"/>
      </w:pPr>
      <w:r>
        <w:rPr>
          <w:rStyle w:val="FootnoteReference"/>
        </w:rPr>
        <w:footnoteRef/>
      </w:r>
      <w:r>
        <w:t xml:space="preserve"> </w:t>
      </w:r>
      <w:r w:rsidRPr="00A1113E">
        <w:t xml:space="preserve">Murasov </w:t>
      </w:r>
      <w:r w:rsidRPr="006C5D84">
        <w:rPr>
          <w:i/>
        </w:rPr>
        <w:t xml:space="preserve">et </w:t>
      </w:r>
      <w:proofErr w:type="spellStart"/>
      <w:r w:rsidRPr="006C5D84">
        <w:rPr>
          <w:i/>
        </w:rPr>
        <w:t>al</w:t>
      </w:r>
      <w:proofErr w:type="spellEnd"/>
      <w:r w:rsidRPr="00A1113E">
        <w:t xml:space="preserve">. (2022). Poliitikavalikute mõju eelhindamine. Noorte edu toetuseks – võimekuse arendamine mitteformaalõppe lõimimiseks formaalõppega. </w:t>
      </w:r>
      <w:hyperlink r:id="rId24" w:history="1">
        <w:r w:rsidRPr="00A1113E">
          <w:rPr>
            <w:rStyle w:val="Hyperlink"/>
          </w:rPr>
          <w:t>https://www.hm.ee/sites/default/files/documents/2023-07/REFORMSC2021066%20-%20D4%20Report_finalEE.pdf</w:t>
        </w:r>
      </w:hyperlink>
      <w:r w:rsidR="00C761BF" w:rsidRPr="00A1113E">
        <w:t>.</w:t>
      </w:r>
    </w:p>
  </w:footnote>
  <w:footnote w:id="50">
    <w:p w14:paraId="0A2B8258" w14:textId="6D023AA2" w:rsidR="00A1113E" w:rsidRPr="00A1113E" w:rsidRDefault="00A1113E">
      <w:pPr>
        <w:pStyle w:val="FootnoteText"/>
        <w:rPr>
          <w:lang w:val="en-GB"/>
        </w:rPr>
      </w:pPr>
      <w:r>
        <w:rPr>
          <w:rStyle w:val="FootnoteReference"/>
        </w:rPr>
        <w:footnoteRef/>
      </w:r>
      <w:r>
        <w:t xml:space="preserve"> </w:t>
      </w:r>
      <w:r w:rsidRPr="00A1113E">
        <w:t>Souto-</w:t>
      </w:r>
      <w:proofErr w:type="spellStart"/>
      <w:r w:rsidRPr="00A1113E">
        <w:t>Otero</w:t>
      </w:r>
      <w:proofErr w:type="spellEnd"/>
      <w:r w:rsidRPr="00A1113E">
        <w:t xml:space="preserve">, M. (2022). </w:t>
      </w:r>
      <w:proofErr w:type="spellStart"/>
      <w:r w:rsidRPr="00A1113E">
        <w:t>Thematic</w:t>
      </w:r>
      <w:proofErr w:type="spellEnd"/>
      <w:r w:rsidRPr="00A1113E">
        <w:t xml:space="preserve"> </w:t>
      </w:r>
      <w:proofErr w:type="spellStart"/>
      <w:r w:rsidRPr="00A1113E">
        <w:t>input</w:t>
      </w:r>
      <w:proofErr w:type="spellEnd"/>
      <w:r w:rsidRPr="00A1113E">
        <w:t xml:space="preserve"> </w:t>
      </w:r>
      <w:proofErr w:type="spellStart"/>
      <w:r w:rsidRPr="00A1113E">
        <w:t>paper</w:t>
      </w:r>
      <w:proofErr w:type="spellEnd"/>
      <w:r w:rsidRPr="00A1113E">
        <w:t xml:space="preserve">: </w:t>
      </w:r>
      <w:proofErr w:type="spellStart"/>
      <w:r w:rsidRPr="00A1113E">
        <w:t>Piloting</w:t>
      </w:r>
      <w:proofErr w:type="spellEnd"/>
      <w:r w:rsidRPr="00A1113E">
        <w:t xml:space="preserve"> and </w:t>
      </w:r>
      <w:proofErr w:type="spellStart"/>
      <w:r w:rsidRPr="00A1113E">
        <w:t>resources</w:t>
      </w:r>
      <w:proofErr w:type="spellEnd"/>
      <w:r w:rsidRPr="00A1113E">
        <w:t xml:space="preserve">. </w:t>
      </w:r>
      <w:proofErr w:type="spellStart"/>
      <w:r w:rsidRPr="00A1113E">
        <w:t>Supporting</w:t>
      </w:r>
      <w:proofErr w:type="spellEnd"/>
      <w:r w:rsidRPr="00A1113E">
        <w:t xml:space="preserve"> </w:t>
      </w:r>
      <w:proofErr w:type="spellStart"/>
      <w:r w:rsidRPr="00A1113E">
        <w:t>young</w:t>
      </w:r>
      <w:proofErr w:type="spellEnd"/>
      <w:r w:rsidRPr="00A1113E">
        <w:t xml:space="preserve"> </w:t>
      </w:r>
      <w:proofErr w:type="spellStart"/>
      <w:r w:rsidRPr="00A1113E">
        <w:t>people</w:t>
      </w:r>
      <w:proofErr w:type="spellEnd"/>
      <w:r w:rsidRPr="00A1113E">
        <w:t xml:space="preserve"> </w:t>
      </w:r>
      <w:proofErr w:type="spellStart"/>
      <w:r w:rsidRPr="00A1113E">
        <w:t>to</w:t>
      </w:r>
      <w:proofErr w:type="spellEnd"/>
      <w:r w:rsidRPr="00A1113E">
        <w:t xml:space="preserve"> </w:t>
      </w:r>
      <w:proofErr w:type="spellStart"/>
      <w:r w:rsidRPr="00A1113E">
        <w:t>succeed</w:t>
      </w:r>
      <w:proofErr w:type="spellEnd"/>
      <w:r w:rsidRPr="00A1113E">
        <w:t xml:space="preserve"> – </w:t>
      </w:r>
      <w:proofErr w:type="spellStart"/>
      <w:r w:rsidRPr="00A1113E">
        <w:t>building</w:t>
      </w:r>
      <w:proofErr w:type="spellEnd"/>
      <w:r w:rsidRPr="00A1113E">
        <w:t xml:space="preserve"> </w:t>
      </w:r>
      <w:proofErr w:type="spellStart"/>
      <w:r w:rsidRPr="00A1113E">
        <w:t>capacities</w:t>
      </w:r>
      <w:proofErr w:type="spellEnd"/>
      <w:r w:rsidRPr="00A1113E">
        <w:t xml:space="preserve"> </w:t>
      </w:r>
      <w:proofErr w:type="spellStart"/>
      <w:r w:rsidRPr="00A1113E">
        <w:t>to</w:t>
      </w:r>
      <w:proofErr w:type="spellEnd"/>
      <w:r w:rsidRPr="00A1113E">
        <w:t xml:space="preserve"> </w:t>
      </w:r>
      <w:proofErr w:type="spellStart"/>
      <w:r w:rsidRPr="00A1113E">
        <w:t>better</w:t>
      </w:r>
      <w:proofErr w:type="spellEnd"/>
      <w:r w:rsidRPr="00A1113E">
        <w:t xml:space="preserve"> </w:t>
      </w:r>
      <w:proofErr w:type="spellStart"/>
      <w:r w:rsidRPr="00A1113E">
        <w:t>integrate</w:t>
      </w:r>
      <w:proofErr w:type="spellEnd"/>
      <w:r w:rsidRPr="00A1113E">
        <w:t xml:space="preserve"> non-</w:t>
      </w:r>
      <w:proofErr w:type="spellStart"/>
      <w:r w:rsidRPr="00A1113E">
        <w:t>formal</w:t>
      </w:r>
      <w:proofErr w:type="spellEnd"/>
      <w:r w:rsidRPr="00A1113E">
        <w:t xml:space="preserve"> and </w:t>
      </w:r>
      <w:proofErr w:type="spellStart"/>
      <w:r w:rsidRPr="00A1113E">
        <w:t>formal</w:t>
      </w:r>
      <w:proofErr w:type="spellEnd"/>
      <w:r w:rsidRPr="00A1113E">
        <w:t xml:space="preserve"> </w:t>
      </w:r>
      <w:proofErr w:type="spellStart"/>
      <w:r w:rsidRPr="00A1113E">
        <w:t>learning</w:t>
      </w:r>
      <w:proofErr w:type="spellEnd"/>
      <w:r w:rsidRPr="00A1113E">
        <w:t xml:space="preserve"> (REFORM/SC2021/066) [avaldamata töödokument].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E3C12" w14:textId="77777777" w:rsidR="00E23286" w:rsidRDefault="00E232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11A8" w14:textId="041FC8F6" w:rsidR="0080430F" w:rsidRPr="001A1D11" w:rsidRDefault="004D08E8" w:rsidP="00C3357B">
    <w:pPr>
      <w:pStyle w:val="Header"/>
      <w:tabs>
        <w:tab w:val="clear" w:pos="4513"/>
        <w:tab w:val="clear" w:pos="9026"/>
        <w:tab w:val="left" w:pos="3180"/>
        <w:tab w:val="left" w:pos="7050"/>
      </w:tabs>
    </w:pPr>
    <w:r w:rsidRPr="001A1D11">
      <w:rPr>
        <w:noProof/>
      </w:rPr>
      <mc:AlternateContent>
        <mc:Choice Requires="wps">
          <w:drawing>
            <wp:anchor distT="45720" distB="45720" distL="114300" distR="114300" simplePos="0" relativeHeight="251660287" behindDoc="0" locked="0" layoutInCell="1" allowOverlap="1" wp14:anchorId="7E17AA22" wp14:editId="2F91AB26">
              <wp:simplePos x="0" y="0"/>
              <wp:positionH relativeFrom="column">
                <wp:posOffset>3671570</wp:posOffset>
              </wp:positionH>
              <wp:positionV relativeFrom="paragraph">
                <wp:posOffset>-203614</wp:posOffset>
              </wp:positionV>
              <wp:extent cx="2276475"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404620"/>
                      </a:xfrm>
                      <a:prstGeom prst="rect">
                        <a:avLst/>
                      </a:prstGeom>
                      <a:noFill/>
                      <a:ln w="9525">
                        <a:noFill/>
                        <a:miter lim="800000"/>
                        <a:headEnd/>
                        <a:tailEnd/>
                      </a:ln>
                    </wps:spPr>
                    <wps:txbx>
                      <w:txbxContent>
                        <w:p w14:paraId="0AA7C7DF" w14:textId="657259FA" w:rsidR="0080430F" w:rsidRPr="001A1D11" w:rsidRDefault="004D08E8" w:rsidP="00C14E72">
                          <w:pPr>
                            <w:spacing w:before="0" w:after="0" w:line="240" w:lineRule="auto"/>
                            <w:rPr>
                              <w:rFonts w:asciiTheme="minorHAnsi" w:hAnsiTheme="minorHAnsi" w:cstheme="minorHAnsi"/>
                              <w:sz w:val="20"/>
                              <w:szCs w:val="22"/>
                            </w:rPr>
                          </w:pPr>
                          <w:r w:rsidRPr="001A1D11">
                            <w:rPr>
                              <w:rFonts w:asciiTheme="minorHAnsi" w:hAnsiTheme="minorHAnsi" w:cstheme="minorHAnsi"/>
                              <w:sz w:val="20"/>
                              <w:szCs w:val="22"/>
                            </w:rPr>
                            <w:t>Projekti finantseerib Euroopa Liit struktuurireformi tugiprogrammi kaudu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17AA22" id="_x0000_t202" coordsize="21600,21600" o:spt="202" path="m,l,21600r21600,l21600,xe">
              <v:stroke joinstyle="miter"/>
              <v:path gradientshapeok="t" o:connecttype="rect"/>
            </v:shapetype>
            <v:shape id="Text Box 217" o:spid="_x0000_s1026" type="#_x0000_t202" style="position:absolute;margin-left:289.1pt;margin-top:-16.05pt;width:179.25pt;height:110.6pt;z-index:25166028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" filled="f" stroked="f">
              <v:textbox style="mso-fit-shape-to-text:t">
                <w:txbxContent>
                  <w:p w14:paraId="0AA7C7DF" w14:textId="657259FA" w:rsidR="0080430F" w:rsidRPr="001A1D11" w:rsidRDefault="004D08E8" w:rsidP="00C14E72">
                    <w:pPr>
                      <w:spacing w:before="0" w:after="0" w:line="240" w:lineRule="auto"/>
                      <w:rPr>
                        <w:rFonts w:asciiTheme="minorHAnsi" w:hAnsiTheme="minorHAnsi" w:cstheme="minorHAnsi"/>
                        <w:sz w:val="20"/>
                        <w:szCs w:val="22"/>
                      </w:rPr>
                    </w:pPr>
                    <w:r w:rsidRPr="001A1D11">
                      <w:rPr>
                        <w:rFonts w:asciiTheme="minorHAnsi" w:hAnsiTheme="minorHAnsi" w:cstheme="minorHAnsi"/>
                        <w:sz w:val="20"/>
                        <w:szCs w:val="22"/>
                      </w:rPr>
                      <w:t>Projekti finantseerib Euroopa Liit struktuurireformi tugiprogrammi kaudu</w:t>
                    </w:r>
                  </w:p>
                </w:txbxContent>
              </v:textbox>
              <w10:wrap type="square"/>
            </v:shape>
          </w:pict>
        </mc:Fallback>
      </mc:AlternateContent>
    </w:r>
    <w:r w:rsidR="0080430F" w:rsidRPr="001A1D11">
      <w:rPr>
        <w:noProof/>
      </w:rPr>
      <w:drawing>
        <wp:anchor distT="0" distB="0" distL="114300" distR="114300" simplePos="0" relativeHeight="251664384" behindDoc="1" locked="0" layoutInCell="1" allowOverlap="1" wp14:anchorId="6D481FC9" wp14:editId="4533C62F">
          <wp:simplePos x="0" y="0"/>
          <wp:positionH relativeFrom="column">
            <wp:posOffset>2957195</wp:posOffset>
          </wp:positionH>
          <wp:positionV relativeFrom="paragraph">
            <wp:posOffset>-254635</wp:posOffset>
          </wp:positionV>
          <wp:extent cx="762000" cy="466725"/>
          <wp:effectExtent l="0" t="0" r="0" b="9525"/>
          <wp:wrapNone/>
          <wp:docPr id="659815067" name="Picture 659815067" descr="A picture containing clipart&#10;&#10;Description automatically generated">
            <a:extLst xmlns:a="http://schemas.openxmlformats.org/drawingml/2006/main">
              <a:ext uri="{FF2B5EF4-FFF2-40B4-BE49-F238E27FC236}">
                <a16:creationId xmlns:a16="http://schemas.microsoft.com/office/drawing/2014/main" id="{F65A340C-A481-462A-BA2F-1ED090BE04D7}"/>
              </a:ext>
            </a:extLst>
          </wp:docPr>
          <wp:cNvGraphicFramePr/>
          <a:graphic xmlns:a="http://schemas.openxmlformats.org/drawingml/2006/main">
            <a:graphicData uri="http://schemas.openxmlformats.org/drawingml/2006/picture">
              <pic:pic xmlns:pic="http://schemas.openxmlformats.org/drawingml/2006/picture">
                <pic:nvPicPr>
                  <pic:cNvPr id="4" name="Picture 8" descr="A picture containing clipart&#10;&#10;Description automatically generated">
                    <a:extLst>
                      <a:ext uri="{FF2B5EF4-FFF2-40B4-BE49-F238E27FC236}">
                        <a16:creationId xmlns:a16="http://schemas.microsoft.com/office/drawing/2014/main" id="{F65A340C-A481-462A-BA2F-1ED090BE04D7}"/>
                      </a:ext>
                    </a:extLst>
                  </pic:cNvPr>
                  <pic:cNvPicPr>
                    <a:extLst>
                      <a:ext uri="smNativeData">
                        <pr:smNativeData xmlns:o="urn:schemas-microsoft-com:office:office" xmlns:v="urn:schemas-microsoft-com:vml" xmlns:w10="urn:schemas-microsoft-com:office:word" xmlns:w="http://schemas.openxmlformats.org/wordprocessingml/2006/main" xmlns:p="http://schemas.openxmlformats.org/presentationml/2006/main" xmlns:pr="smNativeData" xmlns:p14="http://schemas.microsoft.com/office/powerpoint/2010/main" xmlns="" xmlns:lc="http://schemas.openxmlformats.org/drawingml/2006/lockedCanvas" val="SMDATA_15_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B8AAABUAAAAAFOLBf///wEAAAAAAAAAAAAAAAAAAAAAAAAAAAAAAAAAAAAAAAAAAAAAAAJ/f38A2ODjA8zMzADAwP8Af39/AAAAAAAAAAAAAAAAAP///wAAAAAAIQAAABgAAAAUAAAAODEAABcBAACuNwAAHgUAABAAAAAmAAAACAAAAP//////////"/>
                      </a:ext>
                    </a:extLst>
                  </pic:cNvPicPr>
                </pic:nvPicPr>
                <pic:blipFill>
                  <a:blip r:embed="rId1"/>
                  <a:stretch>
                    <a:fillRect/>
                  </a:stretch>
                </pic:blipFill>
                <pic:spPr>
                  <a:xfrm>
                    <a:off x="0" y="0"/>
                    <a:ext cx="762000" cy="4667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80430F" w:rsidRPr="001A1D11">
      <w:rPr>
        <w:noProof/>
      </w:rPr>
      <w:drawing>
        <wp:anchor distT="0" distB="0" distL="114300" distR="114300" simplePos="0" relativeHeight="251661312" behindDoc="1" locked="0" layoutInCell="1" allowOverlap="1" wp14:anchorId="24B0D4A7" wp14:editId="228BB218">
          <wp:simplePos x="0" y="0"/>
          <wp:positionH relativeFrom="column">
            <wp:posOffset>-109855</wp:posOffset>
          </wp:positionH>
          <wp:positionV relativeFrom="paragraph">
            <wp:posOffset>-355600</wp:posOffset>
          </wp:positionV>
          <wp:extent cx="1643110" cy="657099"/>
          <wp:effectExtent l="0" t="0" r="0" b="0"/>
          <wp:wrapNone/>
          <wp:docPr id="784927573" name="Picture 78492757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9989" cy="65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30F" w:rsidRPr="001A1D11">
      <w:tab/>
    </w:r>
    <w:r w:rsidR="0080430F" w:rsidRPr="001A1D11">
      <w:tab/>
    </w:r>
  </w:p>
  <w:p w14:paraId="2B3B906E" w14:textId="2989594D" w:rsidR="0080430F" w:rsidRPr="001A1D11" w:rsidRDefault="008043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A79EB" w14:textId="77777777" w:rsidR="00E23286" w:rsidRDefault="00E232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3DD47B0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500C16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BBE71E6"/>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C3077E8"/>
    <w:styleLink w:val="NumbLstTableNumb2"/>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515EFB"/>
    <w:multiLevelType w:val="multilevel"/>
    <w:tmpl w:val="DA5A5AC0"/>
    <w:styleLink w:val="NumbLstMain"/>
    <w:lvl w:ilvl="0">
      <w:start w:val="1"/>
      <w:numFmt w:val="decimal"/>
      <w:lvlText w:val="%1"/>
      <w:lvlJc w:val="left"/>
      <w:pPr>
        <w:ind w:left="1135"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b/>
        <w:i w:val="0"/>
        <w:color w:val="auto"/>
        <w:sz w:val="20"/>
      </w:rPr>
    </w:lvl>
    <w:lvl w:ilvl="4">
      <w:start w:val="1"/>
      <w:numFmt w:val="none"/>
      <w:suff w:val="nothing"/>
      <w:lvlText w:val=""/>
      <w:lvlJc w:val="left"/>
      <w:pPr>
        <w:ind w:left="851" w:hanging="851"/>
      </w:pPr>
      <w:rPr>
        <w:rFonts w:ascii="Arial Bold" w:hAnsi="Arial Bold" w:hint="default"/>
        <w:b/>
        <w:i/>
        <w:color w:val="000000" w:themeColor="text1"/>
        <w:sz w:val="20"/>
      </w:rPr>
    </w:lvl>
    <w:lvl w:ilvl="5">
      <w:start w:val="1"/>
      <w:numFmt w:val="decimal"/>
      <w:lvlRestart w:val="1"/>
      <w:lvlText w:val="Figure %1.%6"/>
      <w:lvlJc w:val="left"/>
      <w:pPr>
        <w:tabs>
          <w:tab w:val="num" w:pos="2041"/>
        </w:tabs>
        <w:ind w:left="2041" w:hanging="1190"/>
      </w:pPr>
      <w:rPr>
        <w:rFonts w:ascii="Arial" w:hAnsi="Arial" w:hint="default"/>
        <w:color w:val="00538B" w:themeColor="accent1"/>
      </w:rPr>
    </w:lvl>
    <w:lvl w:ilvl="6">
      <w:start w:val="1"/>
      <w:numFmt w:val="decimal"/>
      <w:lvlRestart w:val="1"/>
      <w:lvlText w:val="Table %1.%7"/>
      <w:lvlJc w:val="left"/>
      <w:pPr>
        <w:tabs>
          <w:tab w:val="num" w:pos="851"/>
        </w:tabs>
        <w:ind w:left="1928" w:hanging="1077"/>
      </w:pPr>
      <w:rPr>
        <w:rFonts w:ascii="Arial" w:hAnsi="Arial" w:hint="default"/>
      </w:rPr>
    </w:lvl>
    <w:lvl w:ilvl="7">
      <w:start w:val="1"/>
      <w:numFmt w:val="decimal"/>
      <w:lvlRestart w:val="1"/>
      <w:lvlText w:val="Box %1.%8"/>
      <w:lvlJc w:val="left"/>
      <w:pPr>
        <w:ind w:left="1928" w:hanging="1077"/>
      </w:pPr>
      <w:rPr>
        <w:rFonts w:ascii="Arial" w:hAnsi="Arial" w:hint="default"/>
        <w:color w:val="00538B" w:themeColor="accent1"/>
      </w:rPr>
    </w:lvl>
    <w:lvl w:ilvl="8">
      <w:start w:val="1"/>
      <w:numFmt w:val="none"/>
      <w:lvlText w:val=""/>
      <w:lvlJc w:val="left"/>
      <w:pPr>
        <w:ind w:left="425" w:hanging="425"/>
      </w:pPr>
      <w:rPr>
        <w:rFonts w:ascii="Georgia" w:hAnsi="Georgia" w:hint="default"/>
        <w:color w:val="768591" w:themeColor="text2"/>
      </w:rPr>
    </w:lvl>
  </w:abstractNum>
  <w:abstractNum w:abstractNumId="5" w15:restartNumberingAfterBreak="0">
    <w:nsid w:val="01EF5006"/>
    <w:multiLevelType w:val="multilevel"/>
    <w:tmpl w:val="E8221974"/>
    <w:styleLink w:val="NumblistTables"/>
    <w:lvl w:ilvl="0">
      <w:start w:val="1"/>
      <w:numFmt w:val="decimal"/>
      <w:lvlText w:val="Table %1."/>
      <w:lvlJc w:val="left"/>
      <w:pPr>
        <w:tabs>
          <w:tab w:val="num" w:pos="1077"/>
        </w:tabs>
        <w:ind w:left="1077" w:hanging="1077"/>
      </w:pPr>
      <w:rPr>
        <w:rFonts w:hint="default"/>
      </w:rPr>
    </w:lvl>
    <w:lvl w:ilvl="1">
      <w:start w:val="1"/>
      <w:numFmt w:val="none"/>
      <w:lvlRestart w:val="0"/>
      <w:lvlText w:val=""/>
      <w:lvlJc w:val="left"/>
      <w:pPr>
        <w:tabs>
          <w:tab w:val="num" w:pos="0"/>
        </w:tabs>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0AEC3580"/>
    <w:multiLevelType w:val="multilevel"/>
    <w:tmpl w:val="98EC0578"/>
    <w:styleLink w:val="NumbLstTableNumb"/>
    <w:lvl w:ilvl="0">
      <w:start w:val="1"/>
      <w:numFmt w:val="decimal"/>
      <w:pStyle w:val="TableNumbList"/>
      <w:lvlText w:val="%1."/>
      <w:lvlJc w:val="left"/>
      <w:pPr>
        <w:tabs>
          <w:tab w:val="num" w:pos="397"/>
        </w:tabs>
        <w:ind w:left="397" w:hanging="340"/>
      </w:pPr>
      <w:rPr>
        <w:rFonts w:ascii="Arial" w:hAnsi="Arial" w:hint="default"/>
        <w:sz w:val="18"/>
      </w:rPr>
    </w:lvl>
    <w:lvl w:ilvl="1">
      <w:start w:val="1"/>
      <w:numFmt w:val="lowerLetter"/>
      <w:lvlText w:val="%2."/>
      <w:lvlJc w:val="left"/>
      <w:pPr>
        <w:tabs>
          <w:tab w:val="num" w:pos="737"/>
        </w:tabs>
        <w:ind w:left="737" w:hanging="340"/>
      </w:pPr>
      <w:rPr>
        <w:rFonts w:hint="default"/>
      </w:rPr>
    </w:lvl>
    <w:lvl w:ilvl="2">
      <w:start w:val="1"/>
      <w:numFmt w:val="lowerRoman"/>
      <w:lvlRestart w:val="0"/>
      <w:lvlText w:val="%3."/>
      <w:lvlJc w:val="left"/>
      <w:pPr>
        <w:tabs>
          <w:tab w:val="num" w:pos="1077"/>
        </w:tabs>
        <w:ind w:left="1077" w:hanging="340"/>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7" w15:restartNumberingAfterBreak="0">
    <w:nsid w:val="0F155946"/>
    <w:multiLevelType w:val="multilevel"/>
    <w:tmpl w:val="19261006"/>
    <w:numStyleLink w:val="NumbLstTableBullet"/>
  </w:abstractNum>
  <w:abstractNum w:abstractNumId="8" w15:restartNumberingAfterBreak="0">
    <w:nsid w:val="0F572937"/>
    <w:multiLevelType w:val="multilevel"/>
    <w:tmpl w:val="2AF08B76"/>
    <w:name w:val="Bullet"/>
    <w:lvl w:ilvl="0">
      <w:start w:val="1"/>
      <w:numFmt w:val="bullet"/>
      <w:lvlText w:val="▪"/>
      <w:lvlJc w:val="left"/>
      <w:pPr>
        <w:ind w:left="340" w:hanging="340"/>
      </w:pPr>
      <w:rPr>
        <w:rFonts w:ascii="Arial" w:hAnsi="Arial" w:hint="default"/>
        <w:color w:val="768591" w:themeColor="text2"/>
        <w:sz w:val="24"/>
      </w:rPr>
    </w:lvl>
    <w:lvl w:ilvl="1">
      <w:start w:val="1"/>
      <w:numFmt w:val="bullet"/>
      <w:lvlText w:val="−"/>
      <w:lvlJc w:val="left"/>
      <w:pPr>
        <w:ind w:left="680" w:hanging="340"/>
      </w:pPr>
      <w:rPr>
        <w:rFonts w:ascii="Calibri" w:hAnsi="Calibri" w:hint="default"/>
        <w:color w:val="768591" w:themeColor="text2"/>
      </w:rPr>
    </w:lvl>
    <w:lvl w:ilvl="2">
      <w:start w:val="1"/>
      <w:numFmt w:val="bullet"/>
      <w:lvlText w:val="◦"/>
      <w:lvlJc w:val="left"/>
      <w:pPr>
        <w:ind w:left="1021" w:hanging="341"/>
      </w:pPr>
      <w:rPr>
        <w:rFonts w:ascii="Arial" w:hAnsi="Arial" w:hint="default"/>
        <w:color w:val="768591" w:themeColor="text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0D7D88"/>
    <w:multiLevelType w:val="multilevel"/>
    <w:tmpl w:val="75B63B8C"/>
    <w:styleLink w:val="NumbLstStage"/>
    <w:lvl w:ilvl="0">
      <w:start w:val="1"/>
      <w:numFmt w:val="decimal"/>
      <w:pStyle w:val="Stage"/>
      <w:lvlText w:val="Stage %1"/>
      <w:lvlJc w:val="left"/>
      <w:pPr>
        <w:tabs>
          <w:tab w:val="num" w:pos="1814"/>
        </w:tabs>
        <w:ind w:left="1814" w:hanging="963"/>
      </w:pPr>
      <w:rPr>
        <w:rFonts w:hint="default"/>
      </w:rPr>
    </w:lvl>
    <w:lvl w:ilvl="1">
      <w:start w:val="1"/>
      <w:numFmt w:val="decimal"/>
      <w:pStyle w:val="Task"/>
      <w:lvlText w:val="Task %1.%2"/>
      <w:lvlJc w:val="left"/>
      <w:pPr>
        <w:tabs>
          <w:tab w:val="num" w:pos="1814"/>
        </w:tabs>
        <w:ind w:left="1814" w:hanging="9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13B49E6"/>
    <w:multiLevelType w:val="multilevel"/>
    <w:tmpl w:val="98EC0578"/>
    <w:numStyleLink w:val="NumbLstTableNumb"/>
  </w:abstractNum>
  <w:abstractNum w:abstractNumId="11" w15:restartNumberingAfterBreak="0">
    <w:nsid w:val="121F6D8D"/>
    <w:multiLevelType w:val="multilevel"/>
    <w:tmpl w:val="1E064CAE"/>
    <w:numStyleLink w:val="numbDivider"/>
  </w:abstractNum>
  <w:abstractNum w:abstractNumId="12" w15:restartNumberingAfterBreak="0">
    <w:nsid w:val="13CB0134"/>
    <w:multiLevelType w:val="multilevel"/>
    <w:tmpl w:val="5C0A4ED8"/>
    <w:styleLink w:val="NumbLstNumb"/>
    <w:lvl w:ilvl="0">
      <w:start w:val="1"/>
      <w:numFmt w:val="decimal"/>
      <w:pStyle w:val="NumbList"/>
      <w:lvlText w:val="%1."/>
      <w:lvlJc w:val="left"/>
      <w:pPr>
        <w:ind w:left="340" w:hanging="340"/>
      </w:pPr>
      <w:rPr>
        <w:rFonts w:hint="default"/>
      </w:rPr>
    </w:lvl>
    <w:lvl w:ilvl="1">
      <w:start w:val="1"/>
      <w:numFmt w:val="lowerLetter"/>
      <w:pStyle w:val="NumbList2"/>
      <w:lvlText w:val="%2."/>
      <w:lvlJc w:val="left"/>
      <w:pPr>
        <w:ind w:left="680" w:hanging="340"/>
      </w:pPr>
      <w:rPr>
        <w:rFonts w:hint="default"/>
      </w:rPr>
    </w:lvl>
    <w:lvl w:ilvl="2">
      <w:start w:val="1"/>
      <w:numFmt w:val="lowerRoman"/>
      <w:pStyle w:val="NumbList3"/>
      <w:lvlText w:val="%3."/>
      <w:lvlJc w:val="left"/>
      <w:pPr>
        <w:tabs>
          <w:tab w:val="num" w:pos="851"/>
        </w:tabs>
        <w:ind w:left="1021" w:hanging="341"/>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13" w15:restartNumberingAfterBreak="0">
    <w:nsid w:val="146808CB"/>
    <w:multiLevelType w:val="multilevel"/>
    <w:tmpl w:val="9B0ED194"/>
    <w:styleLink w:val="NumbListFigures"/>
    <w:lvl w:ilvl="0">
      <w:start w:val="1"/>
      <w:numFmt w:val="decimal"/>
      <w:pStyle w:val="FigureTitle"/>
      <w:lvlText w:val="Figure %1."/>
      <w:lvlJc w:val="left"/>
      <w:pPr>
        <w:tabs>
          <w:tab w:val="num" w:pos="1077"/>
        </w:tabs>
        <w:ind w:left="1077" w:hanging="1077"/>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17E448D7"/>
    <w:multiLevelType w:val="multilevel"/>
    <w:tmpl w:val="315ACA44"/>
    <w:lvl w:ilvl="0">
      <w:start w:val="1"/>
      <w:numFmt w:val="decimal"/>
      <w:pStyle w:val="BTNumbList"/>
      <w:lvlText w:val="%1)"/>
      <w:lvlJc w:val="left"/>
      <w:pPr>
        <w:tabs>
          <w:tab w:val="num" w:pos="1191"/>
        </w:tabs>
        <w:ind w:left="1191" w:hanging="340"/>
      </w:pPr>
      <w:rPr>
        <w:rFonts w:hint="default"/>
      </w:rPr>
    </w:lvl>
    <w:lvl w:ilvl="1">
      <w:start w:val="1"/>
      <w:numFmt w:val="lowerLetter"/>
      <w:pStyle w:val="BTNumbList2"/>
      <w:lvlText w:val="%2."/>
      <w:lvlJc w:val="left"/>
      <w:pPr>
        <w:tabs>
          <w:tab w:val="num" w:pos="1531"/>
        </w:tabs>
        <w:ind w:left="1531" w:hanging="340"/>
      </w:pPr>
      <w:rPr>
        <w:rFonts w:hint="default"/>
      </w:rPr>
    </w:lvl>
    <w:lvl w:ilvl="2">
      <w:start w:val="1"/>
      <w:numFmt w:val="lowerRoman"/>
      <w:lvlRestart w:val="0"/>
      <w:pStyle w:val="BTNumbList3"/>
      <w:lvlText w:val="%3."/>
      <w:lvlJc w:val="left"/>
      <w:pPr>
        <w:tabs>
          <w:tab w:val="num" w:pos="1871"/>
        </w:tabs>
        <w:ind w:left="1871" w:hanging="340"/>
      </w:pPr>
      <w:rPr>
        <w:rFonts w:hint="default"/>
      </w:rPr>
    </w:lvl>
    <w:lvl w:ilvl="3">
      <w:start w:val="1"/>
      <w:numFmt w:val="none"/>
      <w:suff w:val="nothing"/>
      <w:lvlText w:val=""/>
      <w:lvlJc w:val="left"/>
      <w:pPr>
        <w:ind w:left="1871" w:firstLine="0"/>
      </w:pPr>
      <w:rPr>
        <w:rFonts w:hint="default"/>
      </w:rPr>
    </w:lvl>
    <w:lvl w:ilvl="4">
      <w:start w:val="1"/>
      <w:numFmt w:val="none"/>
      <w:lvlRestart w:val="0"/>
      <w:suff w:val="nothing"/>
      <w:lvlText w:val=""/>
      <w:lvlJc w:val="left"/>
      <w:pPr>
        <w:ind w:left="1871" w:firstLine="0"/>
      </w:pPr>
      <w:rPr>
        <w:rFonts w:hint="default"/>
      </w:rPr>
    </w:lvl>
    <w:lvl w:ilvl="5">
      <w:start w:val="1"/>
      <w:numFmt w:val="none"/>
      <w:suff w:val="nothing"/>
      <w:lvlText w:val=""/>
      <w:lvlJc w:val="righ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suff w:val="nothing"/>
      <w:lvlText w:val=""/>
      <w:lvlJc w:val="right"/>
      <w:pPr>
        <w:ind w:left="1871" w:firstLine="0"/>
      </w:pPr>
      <w:rPr>
        <w:rFonts w:hint="default"/>
      </w:rPr>
    </w:lvl>
  </w:abstractNum>
  <w:abstractNum w:abstractNumId="15" w15:restartNumberingAfterBreak="0">
    <w:nsid w:val="183010F3"/>
    <w:multiLevelType w:val="multilevel"/>
    <w:tmpl w:val="E20ED5C8"/>
    <w:styleLink w:val="Style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1"/>
      <w:lvlText w:val="%1.%2.%3.%4"/>
      <w:lvlJc w:val="left"/>
      <w:pPr>
        <w:ind w:left="851" w:hanging="851"/>
      </w:pPr>
      <w:rPr>
        <w:rFonts w:hint="default"/>
        <w:color w:val="auto"/>
        <w:sz w:val="20"/>
      </w:rPr>
    </w:lvl>
    <w:lvl w:ilvl="4">
      <w:start w:val="1"/>
      <w:numFmt w:val="decimal"/>
      <w:lvlRestart w:val="1"/>
      <w:lvlText w:val="Figure %1.%5"/>
      <w:lvlJc w:val="left"/>
      <w:pPr>
        <w:ind w:left="1928" w:hanging="1077"/>
      </w:pPr>
      <w:rPr>
        <w:rFonts w:ascii="Georgia" w:hAnsi="Georgia" w:hint="default"/>
        <w:color w:val="768591" w:themeColor="text2"/>
      </w:rPr>
    </w:lvl>
    <w:lvl w:ilvl="5">
      <w:start w:val="1"/>
      <w:numFmt w:val="decimal"/>
      <w:lvlRestart w:val="3"/>
      <w:lvlText w:val="Table %1.%6"/>
      <w:lvlJc w:val="left"/>
      <w:pPr>
        <w:tabs>
          <w:tab w:val="num" w:pos="851"/>
        </w:tabs>
        <w:ind w:left="1928" w:hanging="1077"/>
      </w:pPr>
      <w:rPr>
        <w:rFonts w:ascii="Georgia" w:hAnsi="Georgia" w:hint="default"/>
        <w:color w:val="768591" w:themeColor="text2"/>
      </w:rPr>
    </w:lvl>
    <w:lvl w:ilvl="6">
      <w:start w:val="1"/>
      <w:numFmt w:val="decimal"/>
      <w:lvlRestart w:val="5"/>
      <w:lvlText w:val="%7"/>
      <w:lvlJc w:val="left"/>
      <w:pPr>
        <w:ind w:left="425" w:hanging="425"/>
      </w:pPr>
      <w:rPr>
        <w:rFonts w:hint="default"/>
      </w:rPr>
    </w:lvl>
    <w:lvl w:ilvl="7">
      <w:start w:val="1"/>
      <w:numFmt w:val="lowerLetter"/>
      <w:lvlRestart w:val="0"/>
      <w:lvlText w:val="%8."/>
      <w:lvlJc w:val="left"/>
      <w:pPr>
        <w:ind w:left="425" w:hanging="425"/>
      </w:pPr>
      <w:rPr>
        <w:rFonts w:hint="default"/>
        <w:color w:val="auto"/>
      </w:rPr>
    </w:lvl>
    <w:lvl w:ilvl="8">
      <w:start w:val="1"/>
      <w:numFmt w:val="decimal"/>
      <w:lvlText w:val="Case study %9"/>
      <w:lvlJc w:val="left"/>
      <w:pPr>
        <w:ind w:left="1701" w:hanging="1701"/>
      </w:pPr>
      <w:rPr>
        <w:rFonts w:ascii="Georgia" w:hAnsi="Georgia" w:hint="default"/>
        <w:color w:val="768591" w:themeColor="text2"/>
      </w:rPr>
    </w:lvl>
  </w:abstractNum>
  <w:abstractNum w:abstractNumId="16" w15:restartNumberingAfterBreak="0">
    <w:nsid w:val="1AD80DFB"/>
    <w:multiLevelType w:val="multilevel"/>
    <w:tmpl w:val="0809001D"/>
    <w:styleLink w:val="NumbListFigu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F37420E"/>
    <w:multiLevelType w:val="multilevel"/>
    <w:tmpl w:val="36C690BE"/>
    <w:styleLink w:val="NumbLstAnnex"/>
    <w:lvl w:ilvl="0">
      <w:start w:val="1"/>
      <w:numFmt w:val="decimal"/>
      <w:pStyle w:val="AnnexHeading"/>
      <w:lvlText w:val="Annex %1"/>
      <w:lvlJc w:val="left"/>
      <w:pPr>
        <w:tabs>
          <w:tab w:val="num" w:pos="851"/>
        </w:tabs>
        <w:ind w:left="851" w:hanging="851"/>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851"/>
        </w:tabs>
        <w:ind w:left="851" w:hanging="851"/>
      </w:pPr>
      <w:rPr>
        <w:rFonts w:hint="default"/>
      </w:rPr>
    </w:lvl>
    <w:lvl w:ilvl="5">
      <w:start w:val="1"/>
      <w:numFmt w:val="decimal"/>
      <w:lvlRestart w:val="1"/>
      <w:pStyle w:val="AnnexFigure"/>
      <w:lvlText w:val="Figure A%1.%6"/>
      <w:lvlJc w:val="left"/>
      <w:pPr>
        <w:tabs>
          <w:tab w:val="num" w:pos="851"/>
        </w:tabs>
        <w:ind w:left="851" w:hanging="851"/>
      </w:pPr>
      <w:rPr>
        <w:rFonts w:hint="default"/>
      </w:rPr>
    </w:lvl>
    <w:lvl w:ilvl="6">
      <w:start w:val="1"/>
      <w:numFmt w:val="decimal"/>
      <w:pStyle w:val="AnnexEquation"/>
      <w:lvlText w:val="Equation A%1.%7"/>
      <w:lvlJc w:val="left"/>
      <w:pPr>
        <w:tabs>
          <w:tab w:val="num" w:pos="851"/>
        </w:tabs>
        <w:ind w:left="851" w:hanging="851"/>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8" w15:restartNumberingAfterBreak="0">
    <w:nsid w:val="213056DA"/>
    <w:multiLevelType w:val="multilevel"/>
    <w:tmpl w:val="C7D022EA"/>
    <w:styleLink w:val="NumbLstBoxes"/>
    <w:lvl w:ilvl="0">
      <w:start w:val="1"/>
      <w:numFmt w:val="decimal"/>
      <w:pStyle w:val="CaseStudy"/>
      <w:suff w:val="space"/>
      <w:lvlText w:val="Case Study %1"/>
      <w:lvlJc w:val="left"/>
      <w:pPr>
        <w:ind w:left="57" w:firstLine="0"/>
      </w:pPr>
      <w:rPr>
        <w:rFonts w:hint="default"/>
      </w:rPr>
    </w:lvl>
    <w:lvl w:ilvl="1">
      <w:start w:val="1"/>
      <w:numFmt w:val="decimal"/>
      <w:lvlRestart w:val="0"/>
      <w:pStyle w:val="Evidence"/>
      <w:suff w:val="space"/>
      <w:lvlText w:val="Evidence %2"/>
      <w:lvlJc w:val="left"/>
      <w:pPr>
        <w:ind w:left="57" w:firstLine="0"/>
      </w:pPr>
      <w:rPr>
        <w:rFonts w:hint="default"/>
      </w:rPr>
    </w:lvl>
    <w:lvl w:ilvl="2">
      <w:start w:val="1"/>
      <w:numFmt w:val="decimal"/>
      <w:lvlRestart w:val="0"/>
      <w:pStyle w:val="Conclusion"/>
      <w:suff w:val="space"/>
      <w:lvlText w:val="Conclusion %3"/>
      <w:lvlJc w:val="left"/>
      <w:pPr>
        <w:ind w:left="57" w:firstLine="0"/>
      </w:pPr>
      <w:rPr>
        <w:rFonts w:hint="default"/>
      </w:rPr>
    </w:lvl>
    <w:lvl w:ilvl="3">
      <w:start w:val="1"/>
      <w:numFmt w:val="decimal"/>
      <w:lvlRestart w:val="0"/>
      <w:pStyle w:val="Recommendation"/>
      <w:suff w:val="space"/>
      <w:lvlText w:val="Recommendation %4"/>
      <w:lvlJc w:val="left"/>
      <w:pPr>
        <w:ind w:left="57" w:firstLine="0"/>
      </w:pPr>
      <w:rPr>
        <w:rFonts w:hint="default"/>
        <w:b/>
        <w:i w:val="0"/>
        <w:color w:val="00538B" w:themeColor="accent1"/>
        <w:sz w:val="22"/>
      </w:rPr>
    </w:lvl>
    <w:lvl w:ilvl="4">
      <w:start w:val="1"/>
      <w:numFmt w:val="decimal"/>
      <w:lvlRestart w:val="0"/>
      <w:pStyle w:val="BoxNumb"/>
      <w:suff w:val="space"/>
      <w:lvlText w:val="Box %5"/>
      <w:lvlJc w:val="left"/>
      <w:pPr>
        <w:ind w:left="57" w:firstLine="0"/>
      </w:pPr>
      <w:rPr>
        <w:rFonts w:hint="default"/>
        <w:color w:val="00538B" w:themeColor="accent1"/>
      </w:rPr>
    </w:lvl>
    <w:lvl w:ilvl="5">
      <w:start w:val="1"/>
      <w:numFmt w:val="none"/>
      <w:lvlRestart w:val="3"/>
      <w:lvlText w:val=""/>
      <w:lvlJc w:val="left"/>
      <w:pPr>
        <w:tabs>
          <w:tab w:val="num" w:pos="851"/>
        </w:tabs>
        <w:ind w:left="57" w:firstLine="0"/>
      </w:pPr>
      <w:rPr>
        <w:rFonts w:ascii="Georgia" w:hAnsi="Georgia" w:hint="default"/>
        <w:color w:val="336633"/>
      </w:rPr>
    </w:lvl>
    <w:lvl w:ilvl="6">
      <w:start w:val="1"/>
      <w:numFmt w:val="none"/>
      <w:lvlRestart w:val="5"/>
      <w:suff w:val="nothing"/>
      <w:lvlText w:val=""/>
      <w:lvlJc w:val="left"/>
      <w:pPr>
        <w:ind w:left="57" w:firstLine="0"/>
      </w:pPr>
      <w:rPr>
        <w:rFonts w:hint="default"/>
      </w:rPr>
    </w:lvl>
    <w:lvl w:ilvl="7">
      <w:start w:val="1"/>
      <w:numFmt w:val="none"/>
      <w:lvlRestart w:val="0"/>
      <w:suff w:val="nothing"/>
      <w:lvlText w:val=""/>
      <w:lvlJc w:val="left"/>
      <w:pPr>
        <w:ind w:left="57" w:firstLine="0"/>
      </w:pPr>
      <w:rPr>
        <w:rFonts w:hint="default"/>
        <w:color w:val="auto"/>
      </w:rPr>
    </w:lvl>
    <w:lvl w:ilvl="8">
      <w:start w:val="1"/>
      <w:numFmt w:val="none"/>
      <w:suff w:val="nothing"/>
      <w:lvlText w:val=""/>
      <w:lvlJc w:val="left"/>
      <w:pPr>
        <w:ind w:left="57" w:firstLine="0"/>
      </w:pPr>
      <w:rPr>
        <w:rFonts w:ascii="Georgia" w:hAnsi="Georgia" w:hint="default"/>
        <w:color w:val="768591" w:themeColor="text2"/>
      </w:rPr>
    </w:lvl>
  </w:abstractNum>
  <w:abstractNum w:abstractNumId="19" w15:restartNumberingAfterBreak="0">
    <w:nsid w:val="2E8B5924"/>
    <w:multiLevelType w:val="multilevel"/>
    <w:tmpl w:val="36C690BE"/>
    <w:numStyleLink w:val="NumbLstAnnex"/>
  </w:abstractNum>
  <w:abstractNum w:abstractNumId="20" w15:restartNumberingAfterBreak="0">
    <w:nsid w:val="39801475"/>
    <w:multiLevelType w:val="multilevel"/>
    <w:tmpl w:val="241819BA"/>
    <w:styleLink w:val="NumbLstBTBullet"/>
    <w:lvl w:ilvl="0">
      <w:start w:val="1"/>
      <w:numFmt w:val="bullet"/>
      <w:pStyle w:val="BTBullet1"/>
      <w:lvlText w:val="■"/>
      <w:lvlJc w:val="left"/>
      <w:pPr>
        <w:tabs>
          <w:tab w:val="num" w:pos="1191"/>
        </w:tabs>
        <w:ind w:left="1191" w:hanging="340"/>
      </w:pPr>
      <w:rPr>
        <w:rFonts w:ascii="Arial" w:hAnsi="Arial" w:hint="default"/>
        <w:color w:val="auto"/>
      </w:rPr>
    </w:lvl>
    <w:lvl w:ilvl="1">
      <w:start w:val="1"/>
      <w:numFmt w:val="bullet"/>
      <w:pStyle w:val="BTBullet2"/>
      <w:lvlText w:val="–"/>
      <w:lvlJc w:val="left"/>
      <w:pPr>
        <w:tabs>
          <w:tab w:val="num" w:pos="1531"/>
        </w:tabs>
        <w:ind w:left="1531" w:hanging="340"/>
      </w:pPr>
      <w:rPr>
        <w:rFonts w:ascii="Arial" w:hAnsi="Arial" w:hint="default"/>
        <w:color w:val="auto"/>
      </w:rPr>
    </w:lvl>
    <w:lvl w:ilvl="2">
      <w:start w:val="1"/>
      <w:numFmt w:val="bullet"/>
      <w:pStyle w:val="BTBullet3"/>
      <w:lvlText w:val="○"/>
      <w:lvlJc w:val="left"/>
      <w:pPr>
        <w:tabs>
          <w:tab w:val="num" w:pos="1871"/>
        </w:tabs>
        <w:ind w:left="1871" w:hanging="340"/>
      </w:pPr>
      <w:rPr>
        <w:rFonts w:ascii="Arial" w:hAnsi="Arial" w:hint="default"/>
        <w:color w:val="auto"/>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21" w15:restartNumberingAfterBreak="0">
    <w:nsid w:val="39FA72F8"/>
    <w:multiLevelType w:val="multilevel"/>
    <w:tmpl w:val="A40E2A20"/>
    <w:styleLink w:val="NumbLstPart"/>
    <w:lvl w:ilvl="0">
      <w:start w:val="1"/>
      <w:numFmt w:val="upperLetter"/>
      <w:suff w:val="space"/>
      <w:lvlText w:val="Part %1: "/>
      <w:lvlJc w:val="left"/>
      <w:pPr>
        <w:ind w:left="0" w:firstLine="0"/>
      </w:pPr>
      <w:rPr>
        <w:rFonts w:hint="default"/>
        <w:b w:val="0"/>
        <w:i w:val="0"/>
        <w:color w:val="00A2E0" w:themeColor="accent2"/>
        <w:sz w:val="5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A6B6BFD"/>
    <w:multiLevelType w:val="multilevel"/>
    <w:tmpl w:val="6D783294"/>
    <w:lvl w:ilvl="0">
      <w:start w:val="1"/>
      <w:numFmt w:val="decimal"/>
      <w:pStyle w:val="Heading1"/>
      <w:lvlText w:val="%1."/>
      <w:lvlJc w:val="left"/>
      <w:pPr>
        <w:ind w:left="1135"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b/>
        <w:i w:val="0"/>
        <w:color w:val="auto"/>
        <w:sz w:val="20"/>
      </w:rPr>
    </w:lvl>
    <w:lvl w:ilvl="4">
      <w:start w:val="1"/>
      <w:numFmt w:val="none"/>
      <w:pStyle w:val="Heading5"/>
      <w:suff w:val="nothing"/>
      <w:lvlText w:val=""/>
      <w:lvlJc w:val="left"/>
      <w:pPr>
        <w:ind w:left="851" w:hanging="851"/>
      </w:pPr>
      <w:rPr>
        <w:rFonts w:ascii="Arial Bold" w:hAnsi="Arial Bold" w:hint="default"/>
        <w:b/>
        <w:i/>
        <w:color w:val="000000" w:themeColor="text1"/>
        <w:sz w:val="20"/>
      </w:rPr>
    </w:lvl>
    <w:lvl w:ilvl="5">
      <w:start w:val="1"/>
      <w:numFmt w:val="decimal"/>
      <w:lvlRestart w:val="1"/>
      <w:pStyle w:val="Figure"/>
      <w:lvlText w:val="Figure %1.%6"/>
      <w:lvlJc w:val="left"/>
      <w:pPr>
        <w:tabs>
          <w:tab w:val="num" w:pos="2041"/>
        </w:tabs>
        <w:ind w:left="2041" w:hanging="1190"/>
      </w:pPr>
      <w:rPr>
        <w:rFonts w:ascii="Arial" w:hAnsi="Arial" w:hint="default"/>
        <w:color w:val="00538B" w:themeColor="accent1"/>
      </w:rPr>
    </w:lvl>
    <w:lvl w:ilvl="6">
      <w:start w:val="1"/>
      <w:numFmt w:val="decimal"/>
      <w:lvlRestart w:val="1"/>
      <w:pStyle w:val="Table"/>
      <w:lvlText w:val="Table %1.%7"/>
      <w:lvlJc w:val="left"/>
      <w:pPr>
        <w:tabs>
          <w:tab w:val="num" w:pos="851"/>
        </w:tabs>
        <w:ind w:left="1928" w:hanging="1077"/>
      </w:pPr>
      <w:rPr>
        <w:rFonts w:ascii="Arial" w:hAnsi="Arial" w:hint="default"/>
      </w:rPr>
    </w:lvl>
    <w:lvl w:ilvl="7">
      <w:start w:val="1"/>
      <w:numFmt w:val="decimal"/>
      <w:lvlRestart w:val="1"/>
      <w:pStyle w:val="Box"/>
      <w:lvlText w:val="Box %1.%8"/>
      <w:lvlJc w:val="left"/>
      <w:pPr>
        <w:ind w:left="1928" w:hanging="1077"/>
      </w:pPr>
      <w:rPr>
        <w:rFonts w:ascii="Arial" w:hAnsi="Arial" w:hint="default"/>
        <w:color w:val="00538B" w:themeColor="accent1"/>
      </w:rPr>
    </w:lvl>
    <w:lvl w:ilvl="8">
      <w:start w:val="1"/>
      <w:numFmt w:val="none"/>
      <w:lvlText w:val=""/>
      <w:lvlJc w:val="left"/>
      <w:pPr>
        <w:ind w:left="425" w:hanging="425"/>
      </w:pPr>
      <w:rPr>
        <w:rFonts w:ascii="Georgia" w:hAnsi="Georgia" w:hint="default"/>
        <w:color w:val="768591" w:themeColor="text2"/>
      </w:rPr>
    </w:lvl>
  </w:abstractNum>
  <w:abstractNum w:abstractNumId="23" w15:restartNumberingAfterBreak="0">
    <w:nsid w:val="3E144406"/>
    <w:multiLevelType w:val="multilevel"/>
    <w:tmpl w:val="A238BC44"/>
    <w:styleLink w:val="NumbLstBullet"/>
    <w:lvl w:ilvl="0">
      <w:start w:val="1"/>
      <w:numFmt w:val="bullet"/>
      <w:pStyle w:val="Bullet1"/>
      <w:lvlText w:val="■"/>
      <w:lvlJc w:val="left"/>
      <w:pPr>
        <w:tabs>
          <w:tab w:val="num" w:pos="340"/>
        </w:tabs>
        <w:ind w:left="340" w:hanging="340"/>
      </w:pPr>
      <w:rPr>
        <w:rFonts w:ascii="Arial" w:hAnsi="Arial" w:hint="default"/>
        <w:color w:val="auto"/>
        <w:sz w:val="18"/>
      </w:rPr>
    </w:lvl>
    <w:lvl w:ilvl="1">
      <w:start w:val="1"/>
      <w:numFmt w:val="bullet"/>
      <w:pStyle w:val="Bullet2"/>
      <w:lvlText w:val="–"/>
      <w:lvlJc w:val="left"/>
      <w:pPr>
        <w:tabs>
          <w:tab w:val="num" w:pos="680"/>
        </w:tabs>
        <w:ind w:left="680" w:hanging="340"/>
      </w:pPr>
      <w:rPr>
        <w:rFonts w:ascii="Arial" w:hAnsi="Arial" w:hint="default"/>
        <w:color w:val="auto"/>
      </w:rPr>
    </w:lvl>
    <w:lvl w:ilvl="2">
      <w:start w:val="1"/>
      <w:numFmt w:val="bullet"/>
      <w:pStyle w:val="Bullet3"/>
      <w:lvlText w:val="○"/>
      <w:lvlJc w:val="left"/>
      <w:pPr>
        <w:tabs>
          <w:tab w:val="num" w:pos="1021"/>
        </w:tabs>
        <w:ind w:left="1021" w:hanging="341"/>
      </w:pPr>
      <w:rPr>
        <w:rFonts w:ascii="Arial" w:hAnsi="Arial" w:hint="default"/>
        <w:color w:val="auto"/>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24" w15:restartNumberingAfterBreak="0">
    <w:nsid w:val="401E01A2"/>
    <w:multiLevelType w:val="multilevel"/>
    <w:tmpl w:val="DA56C336"/>
    <w:styleLink w:val="NumbLstTableSimpleNo"/>
    <w:lvl w:ilvl="0">
      <w:start w:val="1"/>
      <w:numFmt w:val="decimal"/>
      <w:pStyle w:val="TableSimpleNo"/>
      <w:lvlText w:val="Table %1"/>
      <w:lvlJc w:val="left"/>
      <w:pPr>
        <w:tabs>
          <w:tab w:val="num" w:pos="851"/>
        </w:tabs>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11802AE"/>
    <w:multiLevelType w:val="multilevel"/>
    <w:tmpl w:val="59628A24"/>
    <w:styleLink w:val="NumblistTablesFigures"/>
    <w:lvl w:ilvl="0">
      <w:start w:val="1"/>
      <w:numFmt w:val="decimal"/>
      <w:lvlText w:val="Table %1."/>
      <w:lvlJc w:val="left"/>
      <w:pPr>
        <w:tabs>
          <w:tab w:val="num" w:pos="1077"/>
        </w:tabs>
        <w:ind w:left="1077" w:hanging="1077"/>
      </w:pPr>
      <w:rPr>
        <w:rFonts w:hint="default"/>
      </w:rPr>
    </w:lvl>
    <w:lvl w:ilvl="1">
      <w:start w:val="1"/>
      <w:numFmt w:val="decimal"/>
      <w:lvlRestart w:val="0"/>
      <w:lvlText w:val="Figure %2."/>
      <w:lvlJc w:val="left"/>
      <w:pPr>
        <w:tabs>
          <w:tab w:val="num" w:pos="1077"/>
        </w:tabs>
        <w:ind w:left="1077" w:hanging="1077"/>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468E0A36"/>
    <w:multiLevelType w:val="multilevel"/>
    <w:tmpl w:val="C486EC92"/>
    <w:lvl w:ilvl="0">
      <w:start w:val="3"/>
      <w:numFmt w:val="decimal"/>
      <w:lvlText w:val="%1."/>
      <w:lvlJc w:val="left"/>
      <w:pPr>
        <w:ind w:left="432" w:hanging="432"/>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27" w15:restartNumberingAfterBreak="0">
    <w:nsid w:val="49271712"/>
    <w:multiLevelType w:val="multilevel"/>
    <w:tmpl w:val="1C228E2C"/>
    <w:name w:val="BTBulletList"/>
    <w:lvl w:ilvl="0">
      <w:start w:val="1"/>
      <w:numFmt w:val="bullet"/>
      <w:lvlText w:val="▪"/>
      <w:lvlJc w:val="left"/>
      <w:pPr>
        <w:ind w:left="1191" w:hanging="340"/>
      </w:pPr>
      <w:rPr>
        <w:rFonts w:ascii="Arial" w:hAnsi="Arial" w:hint="default"/>
        <w:color w:val="768591" w:themeColor="text2"/>
        <w:sz w:val="24"/>
      </w:rPr>
    </w:lvl>
    <w:lvl w:ilvl="1">
      <w:start w:val="1"/>
      <w:numFmt w:val="bullet"/>
      <w:lvlText w:val="–"/>
      <w:lvlJc w:val="left"/>
      <w:pPr>
        <w:tabs>
          <w:tab w:val="num" w:pos="1990"/>
        </w:tabs>
        <w:ind w:left="1531" w:hanging="340"/>
      </w:pPr>
      <w:rPr>
        <w:rFonts w:ascii="Arial" w:hAnsi="Arial" w:hint="default"/>
        <w:color w:val="768591" w:themeColor="text2"/>
      </w:rPr>
    </w:lvl>
    <w:lvl w:ilvl="2">
      <w:start w:val="1"/>
      <w:numFmt w:val="bullet"/>
      <w:lvlText w:val="◦"/>
      <w:lvlJc w:val="left"/>
      <w:pPr>
        <w:ind w:left="1871" w:hanging="340"/>
      </w:pPr>
      <w:rPr>
        <w:rFonts w:ascii="Arial" w:hAnsi="Arial" w:hint="default"/>
        <w:color w:val="768591" w:themeColor="text2"/>
      </w:rPr>
    </w:lvl>
    <w:lvl w:ilvl="3">
      <w:start w:val="1"/>
      <w:numFmt w:val="bullet"/>
      <w:lvlText w:val=""/>
      <w:lvlJc w:val="left"/>
      <w:pPr>
        <w:ind w:left="3788" w:hanging="360"/>
      </w:pPr>
      <w:rPr>
        <w:rFonts w:ascii="Symbol" w:hAnsi="Symbol" w:hint="default"/>
      </w:rPr>
    </w:lvl>
    <w:lvl w:ilvl="4">
      <w:start w:val="1"/>
      <w:numFmt w:val="bullet"/>
      <w:lvlText w:val="o"/>
      <w:lvlJc w:val="left"/>
      <w:pPr>
        <w:ind w:left="4508" w:hanging="360"/>
      </w:pPr>
      <w:rPr>
        <w:rFonts w:ascii="Courier New" w:hAnsi="Courier New" w:cs="Courier New" w:hint="default"/>
      </w:rPr>
    </w:lvl>
    <w:lvl w:ilvl="5">
      <w:start w:val="1"/>
      <w:numFmt w:val="bullet"/>
      <w:lvlText w:val=""/>
      <w:lvlJc w:val="left"/>
      <w:pPr>
        <w:ind w:left="5228" w:hanging="360"/>
      </w:pPr>
      <w:rPr>
        <w:rFonts w:ascii="Wingdings" w:hAnsi="Wingdings" w:hint="default"/>
      </w:rPr>
    </w:lvl>
    <w:lvl w:ilvl="6">
      <w:start w:val="1"/>
      <w:numFmt w:val="bullet"/>
      <w:lvlText w:val=""/>
      <w:lvlJc w:val="left"/>
      <w:pPr>
        <w:ind w:left="5948" w:hanging="360"/>
      </w:pPr>
      <w:rPr>
        <w:rFonts w:ascii="Symbol" w:hAnsi="Symbol" w:hint="default"/>
      </w:rPr>
    </w:lvl>
    <w:lvl w:ilvl="7">
      <w:start w:val="1"/>
      <w:numFmt w:val="bullet"/>
      <w:lvlText w:val="o"/>
      <w:lvlJc w:val="left"/>
      <w:pPr>
        <w:ind w:left="6668" w:hanging="360"/>
      </w:pPr>
      <w:rPr>
        <w:rFonts w:ascii="Courier New" w:hAnsi="Courier New" w:cs="Courier New" w:hint="default"/>
      </w:rPr>
    </w:lvl>
    <w:lvl w:ilvl="8">
      <w:start w:val="1"/>
      <w:numFmt w:val="bullet"/>
      <w:lvlText w:val=""/>
      <w:lvlJc w:val="left"/>
      <w:pPr>
        <w:ind w:left="7388" w:hanging="360"/>
      </w:pPr>
      <w:rPr>
        <w:rFonts w:ascii="Wingdings" w:hAnsi="Wingdings" w:hint="default"/>
      </w:rPr>
    </w:lvl>
  </w:abstractNum>
  <w:abstractNum w:abstractNumId="28" w15:restartNumberingAfterBreak="0">
    <w:nsid w:val="497C5E09"/>
    <w:multiLevelType w:val="multilevel"/>
    <w:tmpl w:val="19261006"/>
    <w:styleLink w:val="NumbLstTableBullet"/>
    <w:lvl w:ilvl="0">
      <w:start w:val="1"/>
      <w:numFmt w:val="bullet"/>
      <w:pStyle w:val="TableBullet"/>
      <w:lvlText w:val="■"/>
      <w:lvlJc w:val="left"/>
      <w:pPr>
        <w:tabs>
          <w:tab w:val="num" w:pos="397"/>
        </w:tabs>
        <w:ind w:left="397" w:hanging="340"/>
      </w:pPr>
      <w:rPr>
        <w:rFonts w:ascii="Arial" w:hAnsi="Arial" w:hint="default"/>
        <w:color w:val="auto"/>
      </w:rPr>
    </w:lvl>
    <w:lvl w:ilvl="1">
      <w:start w:val="1"/>
      <w:numFmt w:val="bullet"/>
      <w:lvlText w:val="–"/>
      <w:lvlJc w:val="left"/>
      <w:pPr>
        <w:tabs>
          <w:tab w:val="num" w:pos="737"/>
        </w:tabs>
        <w:ind w:left="737" w:hanging="340"/>
      </w:pPr>
      <w:rPr>
        <w:rFonts w:ascii="Arial" w:hAnsi="Arial" w:hint="default"/>
        <w:color w:val="auto"/>
      </w:rPr>
    </w:lvl>
    <w:lvl w:ilvl="2">
      <w:start w:val="1"/>
      <w:numFmt w:val="bullet"/>
      <w:lvlText w:val="○"/>
      <w:lvlJc w:val="left"/>
      <w:pPr>
        <w:tabs>
          <w:tab w:val="num" w:pos="1077"/>
        </w:tabs>
        <w:ind w:left="1077" w:hanging="340"/>
      </w:pPr>
      <w:rPr>
        <w:rFonts w:ascii="Arial" w:hAnsi="Arial" w:hint="default"/>
        <w:color w:val="auto"/>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29" w15:restartNumberingAfterBreak="0">
    <w:nsid w:val="504936E5"/>
    <w:multiLevelType w:val="multilevel"/>
    <w:tmpl w:val="9F9A5336"/>
    <w:styleLink w:val="NumbLstNumber1"/>
    <w:lvl w:ilvl="0">
      <w:start w:val="1"/>
      <w:numFmt w:val="bullet"/>
      <w:lvlText w:val="■"/>
      <w:lvlJc w:val="left"/>
      <w:pPr>
        <w:tabs>
          <w:tab w:val="num" w:pos="1191"/>
        </w:tabs>
        <w:ind w:left="1191" w:hanging="340"/>
      </w:pPr>
      <w:rPr>
        <w:rFonts w:ascii="Arial" w:hAnsi="Arial" w:hint="default"/>
        <w:color w:val="0067AC"/>
      </w:rPr>
    </w:lvl>
    <w:lvl w:ilvl="1">
      <w:start w:val="1"/>
      <w:numFmt w:val="bullet"/>
      <w:lvlText w:val="–"/>
      <w:lvlJc w:val="left"/>
      <w:pPr>
        <w:tabs>
          <w:tab w:val="num" w:pos="1531"/>
        </w:tabs>
        <w:ind w:left="1531" w:hanging="340"/>
      </w:pPr>
      <w:rPr>
        <w:rFonts w:ascii="Arial" w:hAnsi="Arial" w:hint="default"/>
        <w:color w:val="0067AC"/>
      </w:rPr>
    </w:lvl>
    <w:lvl w:ilvl="2">
      <w:start w:val="1"/>
      <w:numFmt w:val="bullet"/>
      <w:lvlText w:val="○"/>
      <w:lvlJc w:val="left"/>
      <w:pPr>
        <w:tabs>
          <w:tab w:val="num" w:pos="1871"/>
        </w:tabs>
        <w:ind w:left="1871" w:hanging="340"/>
      </w:pPr>
      <w:rPr>
        <w:rFonts w:ascii="Arial" w:hAnsi="Arial" w:hint="default"/>
        <w:color w:val="0067AC"/>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30" w15:restartNumberingAfterBreak="0">
    <w:nsid w:val="51380656"/>
    <w:multiLevelType w:val="multilevel"/>
    <w:tmpl w:val="1128B262"/>
    <w:styleLink w:val="NumbLstExecSumm"/>
    <w:lvl w:ilvl="0">
      <w:start w:val="1"/>
      <w:numFmt w:val="decimal"/>
      <w:pStyle w:val="ESHeading1"/>
      <w:lvlText w:val="ES%1"/>
      <w:lvlJc w:val="left"/>
      <w:pPr>
        <w:tabs>
          <w:tab w:val="num" w:pos="851"/>
        </w:tabs>
        <w:ind w:left="851" w:hanging="851"/>
      </w:pPr>
      <w:rPr>
        <w:rFonts w:hint="default"/>
      </w:rPr>
    </w:lvl>
    <w:lvl w:ilvl="1">
      <w:start w:val="1"/>
      <w:numFmt w:val="decimal"/>
      <w:pStyle w:val="ESHeading2"/>
      <w:lvlText w:val="ES%1.%2"/>
      <w:lvlJc w:val="left"/>
      <w:pPr>
        <w:tabs>
          <w:tab w:val="num" w:pos="851"/>
        </w:tabs>
        <w:ind w:left="851" w:hanging="851"/>
      </w:pPr>
      <w:rPr>
        <w:rFonts w:hint="default"/>
      </w:rPr>
    </w:lvl>
    <w:lvl w:ilvl="2">
      <w:start w:val="1"/>
      <w:numFmt w:val="decimal"/>
      <w:pStyle w:val="ESHeading3"/>
      <w:lvlText w:val="ES%1.%2.%3"/>
      <w:lvlJc w:val="left"/>
      <w:pPr>
        <w:tabs>
          <w:tab w:val="num" w:pos="964"/>
        </w:tabs>
        <w:ind w:left="964" w:hanging="964"/>
      </w:pPr>
      <w:rPr>
        <w:rFonts w:hint="default"/>
      </w:rPr>
    </w:lvl>
    <w:lvl w:ilvl="3">
      <w:start w:val="1"/>
      <w:numFmt w:val="decimal"/>
      <w:lvlRestart w:val="1"/>
      <w:pStyle w:val="ESTable"/>
      <w:lvlText w:val="Table ES%1.%4"/>
      <w:lvlJc w:val="left"/>
      <w:pPr>
        <w:tabs>
          <w:tab w:val="num" w:pos="2155"/>
        </w:tabs>
        <w:ind w:left="2268" w:hanging="1417"/>
      </w:pPr>
      <w:rPr>
        <w:rFonts w:hint="default"/>
      </w:rPr>
    </w:lvl>
    <w:lvl w:ilvl="4">
      <w:start w:val="1"/>
      <w:numFmt w:val="decimal"/>
      <w:pStyle w:val="ESFigure"/>
      <w:lvlText w:val="Figure ES%1.%5"/>
      <w:lvlJc w:val="left"/>
      <w:pPr>
        <w:tabs>
          <w:tab w:val="num" w:pos="2268"/>
        </w:tabs>
        <w:ind w:left="2268" w:hanging="141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142087E"/>
    <w:multiLevelType w:val="multilevel"/>
    <w:tmpl w:val="C700082C"/>
    <w:lvl w:ilvl="0">
      <w:start w:val="1"/>
      <w:numFmt w:val="decimal"/>
      <w:pStyle w:val="ListNumber"/>
      <w:lvlText w:val="%1 "/>
      <w:lvlJc w:val="left"/>
      <w:pPr>
        <w:ind w:left="340" w:hanging="340"/>
      </w:pPr>
      <w:rPr>
        <w:rFonts w:asciiTheme="minorHAnsi" w:hAnsiTheme="minorHAnsi" w:hint="default"/>
        <w:b/>
        <w:i w:val="0"/>
        <w:color w:val="00A2E0" w:themeColor="accent2"/>
        <w:position w:val="-4"/>
        <w:sz w:val="22"/>
      </w:rPr>
    </w:lvl>
    <w:lvl w:ilvl="1">
      <w:start w:val="1"/>
      <w:numFmt w:val="decimal"/>
      <w:lvlText w:val="| %2 "/>
      <w:lvlJc w:val="left"/>
      <w:pPr>
        <w:ind w:left="680" w:hanging="340"/>
      </w:pPr>
      <w:rPr>
        <w:rFonts w:asciiTheme="minorHAnsi" w:hAnsiTheme="minorHAnsi" w:hint="default"/>
        <w:b/>
        <w:i w:val="0"/>
        <w:color w:val="00A2E0" w:themeColor="accent2"/>
      </w:rPr>
    </w:lvl>
    <w:lvl w:ilvl="2">
      <w:start w:val="1"/>
      <w:numFmt w:val="decimal"/>
      <w:lvlText w:val="|| %3 "/>
      <w:lvlJc w:val="left"/>
      <w:pPr>
        <w:ind w:left="1134" w:hanging="454"/>
      </w:pPr>
      <w:rPr>
        <w:rFonts w:asciiTheme="minorHAnsi" w:hAnsiTheme="minorHAnsi" w:hint="default"/>
        <w:b/>
        <w:i w:val="0"/>
        <w:color w:val="00A2E0" w:themeColor="accent2"/>
      </w:rPr>
    </w:lvl>
    <w:lvl w:ilvl="3">
      <w:start w:val="1"/>
      <w:numFmt w:val="decimal"/>
      <w:lvlText w:val="||| %4 "/>
      <w:lvlJc w:val="left"/>
      <w:pPr>
        <w:ind w:left="1360" w:hanging="226"/>
      </w:pPr>
      <w:rPr>
        <w:rFonts w:asciiTheme="minorHAnsi" w:hAnsiTheme="minorHAnsi" w:hint="default"/>
        <w:b/>
        <w:i w:val="0"/>
        <w:color w:val="00A2E0" w:themeColor="accent2"/>
      </w:rPr>
    </w:lvl>
    <w:lvl w:ilvl="4">
      <w:start w:val="1"/>
      <w:numFmt w:val="lowerLetter"/>
      <w:lvlText w:val="%5."/>
      <w:lvlJc w:val="left"/>
      <w:pPr>
        <w:tabs>
          <w:tab w:val="num" w:pos="227"/>
        </w:tabs>
        <w:ind w:left="1700" w:hanging="340"/>
      </w:pPr>
      <w:rPr>
        <w:rFonts w:hint="default"/>
      </w:rPr>
    </w:lvl>
    <w:lvl w:ilvl="5">
      <w:start w:val="1"/>
      <w:numFmt w:val="lowerRoman"/>
      <w:lvlText w:val="%6."/>
      <w:lvlJc w:val="right"/>
      <w:pPr>
        <w:tabs>
          <w:tab w:val="num" w:pos="227"/>
        </w:tabs>
        <w:ind w:left="2040" w:hanging="340"/>
      </w:pPr>
      <w:rPr>
        <w:rFonts w:hint="default"/>
      </w:rPr>
    </w:lvl>
    <w:lvl w:ilvl="6">
      <w:start w:val="1"/>
      <w:numFmt w:val="decimal"/>
      <w:lvlText w:val="%7."/>
      <w:lvlJc w:val="left"/>
      <w:pPr>
        <w:tabs>
          <w:tab w:val="num" w:pos="227"/>
        </w:tabs>
        <w:ind w:left="2380" w:hanging="340"/>
      </w:pPr>
      <w:rPr>
        <w:rFonts w:hint="default"/>
      </w:rPr>
    </w:lvl>
    <w:lvl w:ilvl="7">
      <w:start w:val="1"/>
      <w:numFmt w:val="lowerLetter"/>
      <w:lvlText w:val="%8."/>
      <w:lvlJc w:val="left"/>
      <w:pPr>
        <w:tabs>
          <w:tab w:val="num" w:pos="227"/>
        </w:tabs>
        <w:ind w:left="2720" w:hanging="340"/>
      </w:pPr>
      <w:rPr>
        <w:rFonts w:hint="default"/>
      </w:rPr>
    </w:lvl>
    <w:lvl w:ilvl="8">
      <w:start w:val="1"/>
      <w:numFmt w:val="lowerRoman"/>
      <w:lvlText w:val="%9."/>
      <w:lvlJc w:val="right"/>
      <w:pPr>
        <w:tabs>
          <w:tab w:val="num" w:pos="227"/>
        </w:tabs>
        <w:ind w:left="3060" w:hanging="340"/>
      </w:pPr>
      <w:rPr>
        <w:rFonts w:hint="default"/>
      </w:rPr>
    </w:lvl>
  </w:abstractNum>
  <w:abstractNum w:abstractNumId="32" w15:restartNumberingAfterBreak="0">
    <w:nsid w:val="5720281A"/>
    <w:multiLevelType w:val="multilevel"/>
    <w:tmpl w:val="642A3552"/>
    <w:lvl w:ilvl="0">
      <w:start w:val="3"/>
      <w:numFmt w:val="decimal"/>
      <w:lvlText w:val="%1."/>
      <w:lvlJc w:val="left"/>
      <w:pPr>
        <w:ind w:left="432" w:hanging="432"/>
      </w:pPr>
    </w:lvl>
    <w:lvl w:ilvl="1">
      <w:start w:val="2"/>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33" w15:restartNumberingAfterBreak="0">
    <w:nsid w:val="5FFE650C"/>
    <w:multiLevelType w:val="multilevel"/>
    <w:tmpl w:val="1E064CAE"/>
    <w:styleLink w:val="numbDivider"/>
    <w:lvl w:ilvl="0">
      <w:start w:val="1"/>
      <w:numFmt w:val="upperLetter"/>
      <w:pStyle w:val="Divider"/>
      <w:lvlText w:val="Part %1:"/>
      <w:lvlJc w:val="left"/>
      <w:pPr>
        <w:tabs>
          <w:tab w:val="num" w:pos="2268"/>
        </w:tabs>
        <w:ind w:left="2268" w:hanging="2268"/>
      </w:pPr>
      <w:rPr>
        <w:rFonts w:hint="default"/>
      </w:rPr>
    </w:lvl>
    <w:lvl w:ilvl="1">
      <w:start w:val="1"/>
      <w:numFmt w:val="none"/>
      <w:lvlText w:val=""/>
      <w:lvlJc w:val="left"/>
      <w:pPr>
        <w:tabs>
          <w:tab w:val="num" w:pos="737"/>
        </w:tabs>
        <w:ind w:left="737" w:hanging="737"/>
      </w:pPr>
      <w:rPr>
        <w:rFonts w:hint="default"/>
      </w:rPr>
    </w:lvl>
    <w:lvl w:ilvl="2">
      <w:start w:val="1"/>
      <w:numFmt w:val="none"/>
      <w:lvlText w:val=""/>
      <w:lvlJc w:val="left"/>
      <w:pPr>
        <w:tabs>
          <w:tab w:val="num" w:pos="737"/>
        </w:tabs>
        <w:ind w:left="737" w:hanging="737"/>
      </w:pPr>
      <w:rPr>
        <w:rFonts w:hint="default"/>
      </w:rPr>
    </w:lvl>
    <w:lvl w:ilvl="3">
      <w:start w:val="1"/>
      <w:numFmt w:val="none"/>
      <w:lvlText w:val=""/>
      <w:lvlJc w:val="left"/>
      <w:pPr>
        <w:tabs>
          <w:tab w:val="num" w:pos="737"/>
        </w:tabs>
        <w:ind w:left="737" w:hanging="737"/>
      </w:pPr>
      <w:rPr>
        <w:rFonts w:hint="default"/>
      </w:rPr>
    </w:lvl>
    <w:lvl w:ilvl="4">
      <w:start w:val="1"/>
      <w:numFmt w:val="none"/>
      <w:lvlText w:val=""/>
      <w:lvlJc w:val="left"/>
      <w:pPr>
        <w:tabs>
          <w:tab w:val="num" w:pos="737"/>
        </w:tabs>
        <w:ind w:left="737" w:hanging="737"/>
      </w:pPr>
      <w:rPr>
        <w:rFonts w:hint="default"/>
      </w:rPr>
    </w:lvl>
    <w:lvl w:ilvl="5">
      <w:start w:val="1"/>
      <w:numFmt w:val="none"/>
      <w:lvlText w:val=""/>
      <w:lvlJc w:val="left"/>
      <w:pPr>
        <w:tabs>
          <w:tab w:val="num" w:pos="737"/>
        </w:tabs>
        <w:ind w:left="737" w:hanging="737"/>
      </w:pPr>
      <w:rPr>
        <w:rFonts w:hint="default"/>
      </w:rPr>
    </w:lvl>
    <w:lvl w:ilvl="6">
      <w:start w:val="1"/>
      <w:numFmt w:val="none"/>
      <w:lvlText w:val=""/>
      <w:lvlJc w:val="left"/>
      <w:pPr>
        <w:tabs>
          <w:tab w:val="num" w:pos="737"/>
        </w:tabs>
        <w:ind w:left="737" w:hanging="737"/>
      </w:pPr>
      <w:rPr>
        <w:rFonts w:hint="default"/>
      </w:rPr>
    </w:lvl>
    <w:lvl w:ilvl="7">
      <w:start w:val="1"/>
      <w:numFmt w:val="none"/>
      <w:lvlText w:val=""/>
      <w:lvlJc w:val="left"/>
      <w:pPr>
        <w:tabs>
          <w:tab w:val="num" w:pos="737"/>
        </w:tabs>
        <w:ind w:left="737" w:hanging="737"/>
      </w:pPr>
      <w:rPr>
        <w:rFonts w:hint="default"/>
      </w:rPr>
    </w:lvl>
    <w:lvl w:ilvl="8">
      <w:start w:val="1"/>
      <w:numFmt w:val="none"/>
      <w:lvlText w:val=""/>
      <w:lvlJc w:val="left"/>
      <w:pPr>
        <w:tabs>
          <w:tab w:val="num" w:pos="737"/>
        </w:tabs>
        <w:ind w:left="737" w:hanging="737"/>
      </w:pPr>
      <w:rPr>
        <w:rFonts w:hint="default"/>
      </w:rPr>
    </w:lvl>
  </w:abstractNum>
  <w:abstractNum w:abstractNumId="34" w15:restartNumberingAfterBreak="0">
    <w:nsid w:val="763E6ECE"/>
    <w:multiLevelType w:val="multilevel"/>
    <w:tmpl w:val="C7D022EA"/>
    <w:numStyleLink w:val="NumbLstBoxes"/>
  </w:abstractNum>
  <w:abstractNum w:abstractNumId="35" w15:restartNumberingAfterBreak="0">
    <w:nsid w:val="78535E70"/>
    <w:multiLevelType w:val="multilevel"/>
    <w:tmpl w:val="1128B262"/>
    <w:numStyleLink w:val="NumbLstExecSumm"/>
  </w:abstractNum>
  <w:num w:numId="1" w16cid:durableId="2090616889">
    <w:abstractNumId w:val="3"/>
  </w:num>
  <w:num w:numId="2" w16cid:durableId="1372804407">
    <w:abstractNumId w:val="2"/>
  </w:num>
  <w:num w:numId="3" w16cid:durableId="752773929">
    <w:abstractNumId w:val="1"/>
  </w:num>
  <w:num w:numId="4" w16cid:durableId="85544754">
    <w:abstractNumId w:val="0"/>
  </w:num>
  <w:num w:numId="5" w16cid:durableId="1145852092">
    <w:abstractNumId w:val="17"/>
  </w:num>
  <w:num w:numId="6" w16cid:durableId="1951082449">
    <w:abstractNumId w:val="18"/>
  </w:num>
  <w:num w:numId="7" w16cid:durableId="685059229">
    <w:abstractNumId w:val="20"/>
  </w:num>
  <w:num w:numId="8" w16cid:durableId="2050371447">
    <w:abstractNumId w:val="23"/>
  </w:num>
  <w:num w:numId="9" w16cid:durableId="180822199">
    <w:abstractNumId w:val="4"/>
  </w:num>
  <w:num w:numId="10" w16cid:durableId="946624410">
    <w:abstractNumId w:val="12"/>
  </w:num>
  <w:num w:numId="11" w16cid:durableId="1697317386">
    <w:abstractNumId w:val="21"/>
  </w:num>
  <w:num w:numId="12" w16cid:durableId="422144506">
    <w:abstractNumId w:val="9"/>
  </w:num>
  <w:num w:numId="13" w16cid:durableId="1797794346">
    <w:abstractNumId w:val="28"/>
  </w:num>
  <w:num w:numId="14" w16cid:durableId="1341541483">
    <w:abstractNumId w:val="6"/>
  </w:num>
  <w:num w:numId="15" w16cid:durableId="1918978576">
    <w:abstractNumId w:val="24"/>
    <w:lvlOverride w:ilvl="0">
      <w:lvl w:ilvl="0">
        <w:start w:val="1"/>
        <w:numFmt w:val="decimal"/>
        <w:pStyle w:val="TableSimpleNo"/>
        <w:lvlText w:val="Table %1"/>
        <w:lvlJc w:val="left"/>
        <w:pPr>
          <w:tabs>
            <w:tab w:val="num" w:pos="851"/>
          </w:tabs>
          <w:ind w:left="851" w:hanging="851"/>
        </w:pPr>
        <w:rPr>
          <w:rFonts w:hint="default"/>
        </w:rPr>
      </w:lvl>
    </w:lvlOverride>
  </w:num>
  <w:num w:numId="16" w16cid:durableId="685670356">
    <w:abstractNumId w:val="15"/>
  </w:num>
  <w:num w:numId="17" w16cid:durableId="1514762737">
    <w:abstractNumId w:val="7"/>
    <w:lvlOverride w:ilvl="0">
      <w:lvl w:ilvl="0">
        <w:start w:val="1"/>
        <w:numFmt w:val="bullet"/>
        <w:pStyle w:val="TableBullet"/>
        <w:lvlText w:val="■"/>
        <w:lvlJc w:val="left"/>
        <w:pPr>
          <w:tabs>
            <w:tab w:val="num" w:pos="397"/>
          </w:tabs>
          <w:ind w:left="397" w:hanging="340"/>
        </w:pPr>
        <w:rPr>
          <w:rFonts w:ascii="Arial" w:hAnsi="Arial" w:hint="default"/>
          <w:color w:val="auto"/>
        </w:rPr>
      </w:lvl>
    </w:lvlOverride>
  </w:num>
  <w:num w:numId="18" w16cid:durableId="75982311">
    <w:abstractNumId w:val="10"/>
    <w:lvlOverride w:ilvl="0">
      <w:lvl w:ilvl="0">
        <w:start w:val="1"/>
        <w:numFmt w:val="decimal"/>
        <w:pStyle w:val="TableNumbList"/>
        <w:lvlText w:val="%1."/>
        <w:lvlJc w:val="left"/>
        <w:pPr>
          <w:tabs>
            <w:tab w:val="num" w:pos="397"/>
          </w:tabs>
          <w:ind w:left="397" w:hanging="340"/>
        </w:pPr>
        <w:rPr>
          <w:rFonts w:ascii="Arial" w:hAnsi="Arial" w:hint="default"/>
          <w:b w:val="0"/>
          <w:bCs w:val="0"/>
          <w:sz w:val="18"/>
        </w:rPr>
      </w:lvl>
    </w:lvlOverride>
  </w:num>
  <w:num w:numId="19" w16cid:durableId="1989817029">
    <w:abstractNumId w:val="30"/>
  </w:num>
  <w:num w:numId="20" w16cid:durableId="868765540">
    <w:abstractNumId w:val="33"/>
  </w:num>
  <w:num w:numId="21" w16cid:durableId="923303442">
    <w:abstractNumId w:val="11"/>
  </w:num>
  <w:num w:numId="22" w16cid:durableId="174392738">
    <w:abstractNumId w:val="22"/>
  </w:num>
  <w:num w:numId="23" w16cid:durableId="237446838">
    <w:abstractNumId w:val="35"/>
    <w:lvlOverride w:ilvl="0">
      <w:lvl w:ilvl="0">
        <w:start w:val="1"/>
        <w:numFmt w:val="decimal"/>
        <w:pStyle w:val="ESHeading1"/>
        <w:lvlText w:val="ES%1"/>
        <w:lvlJc w:val="left"/>
        <w:pPr>
          <w:tabs>
            <w:tab w:val="num" w:pos="851"/>
          </w:tabs>
          <w:ind w:left="851" w:hanging="851"/>
        </w:pPr>
        <w:rPr>
          <w:rFonts w:hint="default"/>
        </w:rPr>
      </w:lvl>
    </w:lvlOverride>
  </w:num>
  <w:num w:numId="24" w16cid:durableId="1743718962">
    <w:abstractNumId w:val="34"/>
  </w:num>
  <w:num w:numId="25" w16cid:durableId="881596772">
    <w:abstractNumId w:val="13"/>
  </w:num>
  <w:num w:numId="26" w16cid:durableId="1598447103">
    <w:abstractNumId w:val="5"/>
  </w:num>
  <w:num w:numId="27" w16cid:durableId="1335886497">
    <w:abstractNumId w:val="25"/>
  </w:num>
  <w:num w:numId="28" w16cid:durableId="343552210">
    <w:abstractNumId w:val="16"/>
  </w:num>
  <w:num w:numId="29" w16cid:durableId="962269546">
    <w:abstractNumId w:val="29"/>
  </w:num>
  <w:num w:numId="30" w16cid:durableId="414204889">
    <w:abstractNumId w:val="19"/>
  </w:num>
  <w:num w:numId="31" w16cid:durableId="963005741">
    <w:abstractNumId w:val="14"/>
  </w:num>
  <w:num w:numId="32" w16cid:durableId="1177037569">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20142675">
    <w:abstractNumId w:val="3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67673819">
    <w:abstractNumId w:val="31"/>
  </w:num>
  <w:num w:numId="35" w16cid:durableId="1178811851">
    <w:abstractNumId w:val="10"/>
    <w:lvlOverride w:ilvl="0">
      <w:lvl w:ilvl="0">
        <w:start w:val="1"/>
        <w:numFmt w:val="decimal"/>
        <w:pStyle w:val="TableNumbList"/>
        <w:lvlText w:val="%1."/>
        <w:lvlJc w:val="left"/>
        <w:pPr>
          <w:tabs>
            <w:tab w:val="num" w:pos="397"/>
          </w:tabs>
          <w:ind w:left="397" w:hanging="340"/>
        </w:pPr>
        <w:rPr>
          <w:rFonts w:ascii="Arial" w:hAnsi="Arial" w:hint="default"/>
          <w:sz w:val="18"/>
        </w:rPr>
      </w:lvl>
    </w:lvlOverride>
    <w:lvlOverride w:ilvl="1">
      <w:lvl w:ilvl="1">
        <w:start w:val="1"/>
        <w:numFmt w:val="lowerLetter"/>
        <w:lvlText w:val="%2."/>
        <w:lvlJc w:val="left"/>
        <w:pPr>
          <w:tabs>
            <w:tab w:val="num" w:pos="737"/>
          </w:tabs>
          <w:ind w:left="737" w:hanging="340"/>
        </w:pPr>
        <w:rPr>
          <w:rFonts w:hint="default"/>
        </w:rPr>
      </w:lvl>
    </w:lvlOverride>
    <w:lvlOverride w:ilvl="2">
      <w:lvl w:ilvl="2">
        <w:start w:val="1"/>
        <w:numFmt w:val="lowerRoman"/>
        <w:lvlRestart w:val="0"/>
        <w:lvlText w:val="%3."/>
        <w:lvlJc w:val="left"/>
        <w:pPr>
          <w:tabs>
            <w:tab w:val="num" w:pos="1077"/>
          </w:tabs>
          <w:ind w:left="1077" w:hanging="340"/>
        </w:pPr>
        <w:rPr>
          <w:rFonts w:hint="default"/>
        </w:rPr>
      </w:lvl>
    </w:lvlOverride>
    <w:lvlOverride w:ilvl="3">
      <w:lvl w:ilvl="3">
        <w:start w:val="1"/>
        <w:numFmt w:val="none"/>
        <w:suff w:val="nothing"/>
        <w:lvlText w:val=""/>
        <w:lvlJc w:val="left"/>
        <w:pPr>
          <w:ind w:left="1021" w:firstLine="0"/>
        </w:pPr>
        <w:rPr>
          <w:rFonts w:hint="default"/>
        </w:rPr>
      </w:lvl>
    </w:lvlOverride>
    <w:lvlOverride w:ilvl="4">
      <w:lvl w:ilvl="4">
        <w:start w:val="1"/>
        <w:numFmt w:val="none"/>
        <w:lvlRestart w:val="0"/>
        <w:suff w:val="nothing"/>
        <w:lvlText w:val=""/>
        <w:lvlJc w:val="left"/>
        <w:pPr>
          <w:ind w:left="1021" w:firstLine="0"/>
        </w:pPr>
        <w:rPr>
          <w:rFonts w:hint="default"/>
        </w:rPr>
      </w:lvl>
    </w:lvlOverride>
    <w:lvlOverride w:ilvl="5">
      <w:lvl w:ilvl="5">
        <w:start w:val="1"/>
        <w:numFmt w:val="none"/>
        <w:suff w:val="nothing"/>
        <w:lvlText w:val=""/>
        <w:lvlJc w:val="right"/>
        <w:pPr>
          <w:ind w:left="1021" w:firstLine="0"/>
        </w:pPr>
        <w:rPr>
          <w:rFonts w:hint="default"/>
        </w:rPr>
      </w:lvl>
    </w:lvlOverride>
    <w:lvlOverride w:ilvl="6">
      <w:lvl w:ilvl="6">
        <w:start w:val="1"/>
        <w:numFmt w:val="none"/>
        <w:suff w:val="nothing"/>
        <w:lvlText w:val=""/>
        <w:lvlJc w:val="left"/>
        <w:pPr>
          <w:ind w:left="1021" w:firstLine="0"/>
        </w:pPr>
        <w:rPr>
          <w:rFonts w:hint="default"/>
        </w:rPr>
      </w:lvl>
    </w:lvlOverride>
    <w:lvlOverride w:ilvl="7">
      <w:lvl w:ilvl="7">
        <w:start w:val="1"/>
        <w:numFmt w:val="none"/>
        <w:suff w:val="nothing"/>
        <w:lvlText w:val=""/>
        <w:lvlJc w:val="left"/>
        <w:pPr>
          <w:ind w:left="1021" w:firstLine="0"/>
        </w:pPr>
        <w:rPr>
          <w:rFonts w:hint="default"/>
        </w:rPr>
      </w:lvl>
    </w:lvlOverride>
    <w:lvlOverride w:ilvl="8">
      <w:lvl w:ilvl="8">
        <w:start w:val="1"/>
        <w:numFmt w:val="none"/>
        <w:suff w:val="nothing"/>
        <w:lvlText w:val=""/>
        <w:lvlJc w:val="right"/>
        <w:pPr>
          <w:ind w:left="1021" w:firstLine="0"/>
        </w:pPr>
        <w:rPr>
          <w:rFonts w:hint="default"/>
        </w:rPr>
      </w:lvl>
    </w:lvlOverride>
  </w:num>
  <w:num w:numId="36" w16cid:durableId="2185215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966897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742593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518305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862604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6654378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437356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962871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693327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838451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799732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646696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03441252">
    <w:abstractNumId w:val="10"/>
    <w:lvlOverride w:ilvl="0">
      <w:lvl w:ilvl="0">
        <w:start w:val="1"/>
        <w:numFmt w:val="decimal"/>
        <w:pStyle w:val="TableNumbList"/>
        <w:lvlText w:val="%1."/>
        <w:lvlJc w:val="left"/>
        <w:pPr>
          <w:tabs>
            <w:tab w:val="num" w:pos="397"/>
          </w:tabs>
          <w:ind w:left="397" w:hanging="340"/>
        </w:pPr>
        <w:rPr>
          <w:rFonts w:ascii="Arial" w:hAnsi="Arial" w:hint="default"/>
          <w:sz w:val="18"/>
        </w:rPr>
      </w:lvl>
    </w:lvlOverride>
    <w:lvlOverride w:ilvl="1">
      <w:lvl w:ilvl="1">
        <w:start w:val="1"/>
        <w:numFmt w:val="lowerLetter"/>
        <w:lvlText w:val="%2."/>
        <w:lvlJc w:val="left"/>
        <w:pPr>
          <w:tabs>
            <w:tab w:val="num" w:pos="737"/>
          </w:tabs>
          <w:ind w:left="737" w:hanging="340"/>
        </w:pPr>
        <w:rPr>
          <w:rFonts w:hint="default"/>
        </w:rPr>
      </w:lvl>
    </w:lvlOverride>
    <w:lvlOverride w:ilvl="2">
      <w:lvl w:ilvl="2">
        <w:start w:val="1"/>
        <w:numFmt w:val="lowerRoman"/>
        <w:lvlRestart w:val="0"/>
        <w:lvlText w:val="%3."/>
        <w:lvlJc w:val="left"/>
        <w:pPr>
          <w:tabs>
            <w:tab w:val="num" w:pos="1077"/>
          </w:tabs>
          <w:ind w:left="1077" w:hanging="340"/>
        </w:pPr>
        <w:rPr>
          <w:rFonts w:hint="default"/>
        </w:rPr>
      </w:lvl>
    </w:lvlOverride>
    <w:lvlOverride w:ilvl="3">
      <w:lvl w:ilvl="3">
        <w:start w:val="1"/>
        <w:numFmt w:val="none"/>
        <w:suff w:val="nothing"/>
        <w:lvlText w:val=""/>
        <w:lvlJc w:val="left"/>
        <w:pPr>
          <w:ind w:left="1021" w:firstLine="0"/>
        </w:pPr>
        <w:rPr>
          <w:rFonts w:hint="default"/>
        </w:rPr>
      </w:lvl>
    </w:lvlOverride>
    <w:lvlOverride w:ilvl="4">
      <w:lvl w:ilvl="4">
        <w:start w:val="1"/>
        <w:numFmt w:val="none"/>
        <w:lvlRestart w:val="0"/>
        <w:suff w:val="nothing"/>
        <w:lvlText w:val=""/>
        <w:lvlJc w:val="left"/>
        <w:pPr>
          <w:ind w:left="1021" w:firstLine="0"/>
        </w:pPr>
        <w:rPr>
          <w:rFonts w:hint="default"/>
        </w:rPr>
      </w:lvl>
    </w:lvlOverride>
    <w:lvlOverride w:ilvl="5">
      <w:lvl w:ilvl="5">
        <w:start w:val="1"/>
        <w:numFmt w:val="none"/>
        <w:suff w:val="nothing"/>
        <w:lvlText w:val=""/>
        <w:lvlJc w:val="right"/>
        <w:pPr>
          <w:ind w:left="1021" w:firstLine="0"/>
        </w:pPr>
        <w:rPr>
          <w:rFonts w:hint="default"/>
        </w:rPr>
      </w:lvl>
    </w:lvlOverride>
    <w:lvlOverride w:ilvl="6">
      <w:lvl w:ilvl="6">
        <w:start w:val="1"/>
        <w:numFmt w:val="none"/>
        <w:suff w:val="nothing"/>
        <w:lvlText w:val=""/>
        <w:lvlJc w:val="left"/>
        <w:pPr>
          <w:ind w:left="1021" w:firstLine="0"/>
        </w:pPr>
        <w:rPr>
          <w:rFonts w:hint="default"/>
        </w:rPr>
      </w:lvl>
    </w:lvlOverride>
    <w:lvlOverride w:ilvl="7">
      <w:lvl w:ilvl="7">
        <w:start w:val="1"/>
        <w:numFmt w:val="none"/>
        <w:suff w:val="nothing"/>
        <w:lvlText w:val=""/>
        <w:lvlJc w:val="left"/>
        <w:pPr>
          <w:ind w:left="1021" w:firstLine="0"/>
        </w:pPr>
        <w:rPr>
          <w:rFonts w:hint="default"/>
        </w:rPr>
      </w:lvl>
    </w:lvlOverride>
    <w:lvlOverride w:ilvl="8">
      <w:lvl w:ilvl="8">
        <w:start w:val="1"/>
        <w:numFmt w:val="none"/>
        <w:suff w:val="nothing"/>
        <w:lvlText w:val=""/>
        <w:lvlJc w:val="right"/>
        <w:pPr>
          <w:ind w:left="1021" w:firstLine="0"/>
        </w:pPr>
        <w:rPr>
          <w:rFonts w:hint="default"/>
        </w:rPr>
      </w:lvl>
    </w:lvlOverride>
  </w:num>
  <w:num w:numId="49" w16cid:durableId="877932583">
    <w:abstractNumId w:val="10"/>
    <w:lvlOverride w:ilvl="0">
      <w:startOverride w:val="1"/>
      <w:lvl w:ilvl="0">
        <w:start w:val="1"/>
        <w:numFmt w:val="decimal"/>
        <w:pStyle w:val="TableNumbList"/>
        <w:lvlText w:val="%1."/>
        <w:lvlJc w:val="left"/>
        <w:pPr>
          <w:tabs>
            <w:tab w:val="num" w:pos="397"/>
          </w:tabs>
          <w:ind w:left="397" w:hanging="340"/>
        </w:pPr>
        <w:rPr>
          <w:rFonts w:ascii="Arial" w:hAnsi="Arial" w:hint="default"/>
          <w:sz w:val="18"/>
        </w:rPr>
      </w:lvl>
    </w:lvlOverride>
    <w:lvlOverride w:ilvl="1">
      <w:startOverride w:val="1"/>
      <w:lvl w:ilvl="1">
        <w:start w:val="1"/>
        <w:numFmt w:val="lowerLetter"/>
        <w:lvlText w:val="%2."/>
        <w:lvlJc w:val="left"/>
        <w:pPr>
          <w:tabs>
            <w:tab w:val="num" w:pos="737"/>
          </w:tabs>
          <w:ind w:left="737" w:hanging="340"/>
        </w:pPr>
        <w:rPr>
          <w:rFonts w:hint="default"/>
        </w:rPr>
      </w:lvl>
    </w:lvlOverride>
    <w:lvlOverride w:ilvl="2">
      <w:startOverride w:val="1"/>
      <w:lvl w:ilvl="2">
        <w:start w:val="1"/>
        <w:numFmt w:val="lowerRoman"/>
        <w:lvlRestart w:val="0"/>
        <w:lvlText w:val="%3."/>
        <w:lvlJc w:val="left"/>
        <w:pPr>
          <w:tabs>
            <w:tab w:val="num" w:pos="1077"/>
          </w:tabs>
          <w:ind w:left="1077" w:hanging="340"/>
        </w:pPr>
        <w:rPr>
          <w:rFonts w:hint="default"/>
        </w:rPr>
      </w:lvl>
    </w:lvlOverride>
    <w:lvlOverride w:ilvl="3">
      <w:startOverride w:val="1"/>
      <w:lvl w:ilvl="3">
        <w:start w:val="1"/>
        <w:numFmt w:val="none"/>
        <w:suff w:val="nothing"/>
        <w:lvlText w:val=""/>
        <w:lvlJc w:val="left"/>
        <w:pPr>
          <w:ind w:left="1021" w:firstLine="0"/>
        </w:pPr>
        <w:rPr>
          <w:rFonts w:hint="default"/>
        </w:rPr>
      </w:lvl>
    </w:lvlOverride>
    <w:lvlOverride w:ilvl="4">
      <w:startOverride w:val="1"/>
      <w:lvl w:ilvl="4">
        <w:start w:val="1"/>
        <w:numFmt w:val="none"/>
        <w:lvlRestart w:val="0"/>
        <w:suff w:val="nothing"/>
        <w:lvlText w:val=""/>
        <w:lvlJc w:val="left"/>
        <w:pPr>
          <w:ind w:left="1021" w:firstLine="0"/>
        </w:pPr>
        <w:rPr>
          <w:rFonts w:hint="default"/>
        </w:rPr>
      </w:lvl>
    </w:lvlOverride>
    <w:lvlOverride w:ilvl="5">
      <w:startOverride w:val="1"/>
      <w:lvl w:ilvl="5">
        <w:start w:val="1"/>
        <w:numFmt w:val="none"/>
        <w:suff w:val="nothing"/>
        <w:lvlText w:val=""/>
        <w:lvlJc w:val="right"/>
        <w:pPr>
          <w:ind w:left="1021" w:firstLine="0"/>
        </w:pPr>
        <w:rPr>
          <w:rFonts w:hint="default"/>
        </w:rPr>
      </w:lvl>
    </w:lvlOverride>
    <w:lvlOverride w:ilvl="6">
      <w:startOverride w:val="1"/>
      <w:lvl w:ilvl="6">
        <w:start w:val="1"/>
        <w:numFmt w:val="none"/>
        <w:suff w:val="nothing"/>
        <w:lvlText w:val=""/>
        <w:lvlJc w:val="left"/>
        <w:pPr>
          <w:ind w:left="1021" w:firstLine="0"/>
        </w:pPr>
        <w:rPr>
          <w:rFonts w:hint="default"/>
        </w:rPr>
      </w:lvl>
    </w:lvlOverride>
    <w:lvlOverride w:ilvl="7">
      <w:startOverride w:val="1"/>
      <w:lvl w:ilvl="7">
        <w:start w:val="1"/>
        <w:numFmt w:val="none"/>
        <w:suff w:val="nothing"/>
        <w:lvlText w:val=""/>
        <w:lvlJc w:val="left"/>
        <w:pPr>
          <w:ind w:left="1021" w:firstLine="0"/>
        </w:pPr>
        <w:rPr>
          <w:rFonts w:hint="default"/>
        </w:rPr>
      </w:lvl>
    </w:lvlOverride>
    <w:lvlOverride w:ilvl="8">
      <w:startOverride w:val="1"/>
      <w:lvl w:ilvl="8">
        <w:start w:val="1"/>
        <w:numFmt w:val="none"/>
        <w:suff w:val="nothing"/>
        <w:lvlText w:val=""/>
        <w:lvlJc w:val="right"/>
        <w:pPr>
          <w:ind w:left="1021" w:firstLine="0"/>
        </w:pPr>
        <w:rPr>
          <w:rFonts w:hint="default"/>
        </w:rPr>
      </w:lvl>
    </w:lvlOverride>
  </w:num>
  <w:num w:numId="50" w16cid:durableId="1772361077">
    <w:abstractNumId w:val="24"/>
    <w:lvlOverride w:ilvl="0">
      <w:lvl w:ilvl="0">
        <w:start w:val="1"/>
        <w:numFmt w:val="decimal"/>
        <w:pStyle w:val="TableSimpleNo"/>
        <w:lvlText w:val="Table %1"/>
        <w:lvlJc w:val="left"/>
        <w:pPr>
          <w:tabs>
            <w:tab w:val="num" w:pos="851"/>
          </w:tabs>
          <w:ind w:left="851" w:hanging="851"/>
        </w:pPr>
        <w:rPr>
          <w:rFonts w:hint="default"/>
        </w:rPr>
      </w:lvl>
    </w:lvlOverride>
  </w:num>
  <w:num w:numId="51" w16cid:durableId="1815022591">
    <w:abstractNumId w:val="24"/>
  </w:num>
  <w:num w:numId="52" w16cid:durableId="798572413">
    <w:abstractNumId w:val="10"/>
    <w:lvlOverride w:ilvl="0">
      <w:startOverride w:val="1"/>
      <w:lvl w:ilvl="0">
        <w:start w:val="1"/>
        <w:numFmt w:val="decimal"/>
        <w:pStyle w:val="TableNumbList"/>
        <w:lvlText w:val="%1."/>
        <w:lvlJc w:val="left"/>
        <w:pPr>
          <w:tabs>
            <w:tab w:val="num" w:pos="397"/>
          </w:tabs>
          <w:ind w:left="397" w:hanging="340"/>
        </w:pPr>
        <w:rPr>
          <w:rFonts w:ascii="Arial" w:hAnsi="Arial" w:hint="default"/>
          <w:sz w:val="18"/>
        </w:rPr>
      </w:lvl>
    </w:lvlOverride>
    <w:lvlOverride w:ilvl="1">
      <w:startOverride w:val="1"/>
      <w:lvl w:ilvl="1">
        <w:start w:val="1"/>
        <w:numFmt w:val="lowerLetter"/>
        <w:lvlText w:val="%2."/>
        <w:lvlJc w:val="left"/>
        <w:pPr>
          <w:tabs>
            <w:tab w:val="num" w:pos="737"/>
          </w:tabs>
          <w:ind w:left="737" w:hanging="340"/>
        </w:pPr>
        <w:rPr>
          <w:rFonts w:hint="default"/>
        </w:rPr>
      </w:lvl>
    </w:lvlOverride>
    <w:lvlOverride w:ilvl="2">
      <w:startOverride w:val="1"/>
      <w:lvl w:ilvl="2">
        <w:start w:val="1"/>
        <w:numFmt w:val="lowerRoman"/>
        <w:lvlRestart w:val="0"/>
        <w:lvlText w:val="%3."/>
        <w:lvlJc w:val="left"/>
        <w:pPr>
          <w:tabs>
            <w:tab w:val="num" w:pos="1077"/>
          </w:tabs>
          <w:ind w:left="1077" w:hanging="340"/>
        </w:pPr>
        <w:rPr>
          <w:rFonts w:hint="default"/>
        </w:rPr>
      </w:lvl>
    </w:lvlOverride>
    <w:lvlOverride w:ilvl="3">
      <w:startOverride w:val="1"/>
      <w:lvl w:ilvl="3">
        <w:start w:val="1"/>
        <w:numFmt w:val="none"/>
        <w:suff w:val="nothing"/>
        <w:lvlText w:val=""/>
        <w:lvlJc w:val="left"/>
        <w:pPr>
          <w:ind w:left="1021" w:firstLine="0"/>
        </w:pPr>
        <w:rPr>
          <w:rFonts w:hint="default"/>
        </w:rPr>
      </w:lvl>
    </w:lvlOverride>
    <w:lvlOverride w:ilvl="4">
      <w:startOverride w:val="1"/>
      <w:lvl w:ilvl="4">
        <w:start w:val="1"/>
        <w:numFmt w:val="none"/>
        <w:lvlRestart w:val="0"/>
        <w:suff w:val="nothing"/>
        <w:lvlText w:val=""/>
        <w:lvlJc w:val="left"/>
        <w:pPr>
          <w:ind w:left="1021" w:firstLine="0"/>
        </w:pPr>
        <w:rPr>
          <w:rFonts w:hint="default"/>
        </w:rPr>
      </w:lvl>
    </w:lvlOverride>
    <w:lvlOverride w:ilvl="5">
      <w:startOverride w:val="1"/>
      <w:lvl w:ilvl="5">
        <w:start w:val="1"/>
        <w:numFmt w:val="none"/>
        <w:suff w:val="nothing"/>
        <w:lvlText w:val=""/>
        <w:lvlJc w:val="right"/>
        <w:pPr>
          <w:ind w:left="1021" w:firstLine="0"/>
        </w:pPr>
        <w:rPr>
          <w:rFonts w:hint="default"/>
        </w:rPr>
      </w:lvl>
    </w:lvlOverride>
    <w:lvlOverride w:ilvl="6">
      <w:startOverride w:val="1"/>
      <w:lvl w:ilvl="6">
        <w:start w:val="1"/>
        <w:numFmt w:val="none"/>
        <w:suff w:val="nothing"/>
        <w:lvlText w:val=""/>
        <w:lvlJc w:val="left"/>
        <w:pPr>
          <w:ind w:left="1021" w:firstLine="0"/>
        </w:pPr>
        <w:rPr>
          <w:rFonts w:hint="default"/>
        </w:rPr>
      </w:lvl>
    </w:lvlOverride>
    <w:lvlOverride w:ilvl="7">
      <w:startOverride w:val="1"/>
      <w:lvl w:ilvl="7">
        <w:start w:val="1"/>
        <w:numFmt w:val="none"/>
        <w:suff w:val="nothing"/>
        <w:lvlText w:val=""/>
        <w:lvlJc w:val="left"/>
        <w:pPr>
          <w:ind w:left="1021" w:firstLine="0"/>
        </w:pPr>
        <w:rPr>
          <w:rFonts w:hint="default"/>
        </w:rPr>
      </w:lvl>
    </w:lvlOverride>
    <w:lvlOverride w:ilvl="8">
      <w:startOverride w:val="1"/>
      <w:lvl w:ilvl="8">
        <w:start w:val="1"/>
        <w:numFmt w:val="none"/>
        <w:suff w:val="nothing"/>
        <w:lvlText w:val=""/>
        <w:lvlJc w:val="right"/>
        <w:pPr>
          <w:ind w:left="1021" w:firstLine="0"/>
        </w:pPr>
        <w:rPr>
          <w:rFonts w:hint="default"/>
        </w:rPr>
      </w:lvl>
    </w:lvlOverride>
  </w:num>
  <w:num w:numId="53" w16cid:durableId="1516189517">
    <w:abstractNumId w:val="10"/>
    <w:lvlOverride w:ilvl="0">
      <w:startOverride w:val="1"/>
      <w:lvl w:ilvl="0">
        <w:start w:val="1"/>
        <w:numFmt w:val="decimal"/>
        <w:pStyle w:val="TableNumbList"/>
        <w:lvlText w:val="%1."/>
        <w:lvlJc w:val="left"/>
        <w:pPr>
          <w:tabs>
            <w:tab w:val="num" w:pos="397"/>
          </w:tabs>
          <w:ind w:left="397" w:hanging="340"/>
        </w:pPr>
        <w:rPr>
          <w:rFonts w:ascii="Arial" w:hAnsi="Arial" w:hint="default"/>
          <w:sz w:val="18"/>
        </w:rPr>
      </w:lvl>
    </w:lvlOverride>
    <w:lvlOverride w:ilvl="1">
      <w:startOverride w:val="1"/>
      <w:lvl w:ilvl="1">
        <w:start w:val="1"/>
        <w:numFmt w:val="lowerLetter"/>
        <w:lvlText w:val="%2."/>
        <w:lvlJc w:val="left"/>
        <w:pPr>
          <w:tabs>
            <w:tab w:val="num" w:pos="737"/>
          </w:tabs>
          <w:ind w:left="737" w:hanging="340"/>
        </w:pPr>
        <w:rPr>
          <w:rFonts w:hint="default"/>
        </w:rPr>
      </w:lvl>
    </w:lvlOverride>
    <w:lvlOverride w:ilvl="2">
      <w:startOverride w:val="1"/>
      <w:lvl w:ilvl="2">
        <w:start w:val="1"/>
        <w:numFmt w:val="lowerRoman"/>
        <w:lvlRestart w:val="0"/>
        <w:lvlText w:val="%3."/>
        <w:lvlJc w:val="left"/>
        <w:pPr>
          <w:tabs>
            <w:tab w:val="num" w:pos="1077"/>
          </w:tabs>
          <w:ind w:left="1077" w:hanging="340"/>
        </w:pPr>
        <w:rPr>
          <w:rFonts w:hint="default"/>
        </w:rPr>
      </w:lvl>
    </w:lvlOverride>
    <w:lvlOverride w:ilvl="3">
      <w:startOverride w:val="1"/>
      <w:lvl w:ilvl="3">
        <w:start w:val="1"/>
        <w:numFmt w:val="none"/>
        <w:suff w:val="nothing"/>
        <w:lvlText w:val=""/>
        <w:lvlJc w:val="left"/>
        <w:pPr>
          <w:ind w:left="1021" w:firstLine="0"/>
        </w:pPr>
        <w:rPr>
          <w:rFonts w:hint="default"/>
        </w:rPr>
      </w:lvl>
    </w:lvlOverride>
    <w:lvlOverride w:ilvl="4">
      <w:startOverride w:val="1"/>
      <w:lvl w:ilvl="4">
        <w:start w:val="1"/>
        <w:numFmt w:val="none"/>
        <w:lvlRestart w:val="0"/>
        <w:suff w:val="nothing"/>
        <w:lvlText w:val=""/>
        <w:lvlJc w:val="left"/>
        <w:pPr>
          <w:ind w:left="1021" w:firstLine="0"/>
        </w:pPr>
        <w:rPr>
          <w:rFonts w:hint="default"/>
        </w:rPr>
      </w:lvl>
    </w:lvlOverride>
    <w:lvlOverride w:ilvl="5">
      <w:startOverride w:val="1"/>
      <w:lvl w:ilvl="5">
        <w:start w:val="1"/>
        <w:numFmt w:val="none"/>
        <w:suff w:val="nothing"/>
        <w:lvlText w:val=""/>
        <w:lvlJc w:val="right"/>
        <w:pPr>
          <w:ind w:left="1021" w:firstLine="0"/>
        </w:pPr>
        <w:rPr>
          <w:rFonts w:hint="default"/>
        </w:rPr>
      </w:lvl>
    </w:lvlOverride>
    <w:lvlOverride w:ilvl="6">
      <w:startOverride w:val="1"/>
      <w:lvl w:ilvl="6">
        <w:start w:val="1"/>
        <w:numFmt w:val="none"/>
        <w:suff w:val="nothing"/>
        <w:lvlText w:val=""/>
        <w:lvlJc w:val="left"/>
        <w:pPr>
          <w:ind w:left="1021" w:firstLine="0"/>
        </w:pPr>
        <w:rPr>
          <w:rFonts w:hint="default"/>
        </w:rPr>
      </w:lvl>
    </w:lvlOverride>
    <w:lvlOverride w:ilvl="7">
      <w:startOverride w:val="1"/>
      <w:lvl w:ilvl="7">
        <w:start w:val="1"/>
        <w:numFmt w:val="none"/>
        <w:suff w:val="nothing"/>
        <w:lvlText w:val=""/>
        <w:lvlJc w:val="left"/>
        <w:pPr>
          <w:ind w:left="1021" w:firstLine="0"/>
        </w:pPr>
        <w:rPr>
          <w:rFonts w:hint="default"/>
        </w:rPr>
      </w:lvl>
    </w:lvlOverride>
    <w:lvlOverride w:ilvl="8">
      <w:startOverride w:val="1"/>
      <w:lvl w:ilvl="8">
        <w:start w:val="1"/>
        <w:numFmt w:val="none"/>
        <w:suff w:val="nothing"/>
        <w:lvlText w:val=""/>
        <w:lvlJc w:val="right"/>
        <w:pPr>
          <w:ind w:left="1021" w:firstLine="0"/>
        </w:pPr>
        <w:rPr>
          <w:rFonts w:hint="default"/>
        </w:rPr>
      </w:lvl>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attachedTemplate r:id="rId1"/>
  <w:stylePaneFormatFilter w:val="7B04" w:allStyles="0" w:customStyles="0" w:latentStyles="1" w:stylesInUse="0" w:headingStyles="0" w:numberingStyles="0" w:tableStyles="0" w:directFormattingOnRuns="1" w:directFormattingOnParagraphs="1" w:directFormattingOnNumbering="0" w:directFormattingOnTables="1" w:clearFormatting="1" w:top3HeadingStyles="1" w:visibleStyles="1" w:alternateStyleNames="0"/>
  <w:defaultTabStop w:val="851"/>
  <w:hyphenationZone w:val="425"/>
  <w:drawingGridHorizontalSpacing w:val="100"/>
  <w:displayHorizont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Text12Point" w:val="FALSE"/>
    <w:docVar w:name="BodyTextJustified" w:val="FALSE"/>
    <w:docVar w:name="ClientCompany" w:val="DG REFORM"/>
    <w:docVar w:name="ContentsPage" w:val="True"/>
    <w:docVar w:name="ContentsPageFiguresTOC" w:val="False"/>
    <w:docVar w:name="ContentsPageTableTOC" w:val="False"/>
    <w:docVar w:name="ContentsPageTOCAnnex" w:val="True"/>
    <w:docVar w:name="ContentsPageTOCExec" w:val="True"/>
    <w:docVar w:name="ContentsPageTOCType1" w:val="1"/>
    <w:docVar w:name="CurrentTemplateVersion" w:val="8.6"/>
    <w:docVar w:name="DocAuthor" w:val="Mattias Wihlborg"/>
    <w:docVar w:name="DocColour" w:val="Blue"/>
    <w:docVar w:name="DocReport" w:val="True"/>
    <w:docVar w:name="ExecSummaryPage" w:val="True"/>
    <w:docVar w:name="FooterVersion" w:val=" "/>
    <w:docVar w:name="HeaderText" w:val="“Supporting young people to succeed – building capacities to better integrate non-formal and formal learning” (Project REFORM/SC21/066) "/>
    <w:docVar w:name="ICFCompany" w:val="ICF S.A."/>
    <w:docVar w:name="ICFOffice" w:val="Belgium"/>
    <w:docVar w:name="InitialTemplateVersion" w:val="8.6"/>
    <w:docVar w:name="InsideTitlePage" w:val="False"/>
    <w:docVar w:name="ReportClientInfo" w:val="True"/>
    <w:docVar w:name="ReportOption1" w:val="True"/>
    <w:docVar w:name="TitlePage" w:val="False"/>
  </w:docVars>
  <w:rsids>
    <w:rsidRoot w:val="005B2109"/>
    <w:rsid w:val="00000C93"/>
    <w:rsid w:val="00000ECB"/>
    <w:rsid w:val="000012FA"/>
    <w:rsid w:val="00001906"/>
    <w:rsid w:val="00001CCD"/>
    <w:rsid w:val="00001ED0"/>
    <w:rsid w:val="0000228C"/>
    <w:rsid w:val="0000479C"/>
    <w:rsid w:val="00004D30"/>
    <w:rsid w:val="000057DE"/>
    <w:rsid w:val="00005A26"/>
    <w:rsid w:val="0000759E"/>
    <w:rsid w:val="00010537"/>
    <w:rsid w:val="000110DD"/>
    <w:rsid w:val="000112D8"/>
    <w:rsid w:val="00011AAB"/>
    <w:rsid w:val="00011B50"/>
    <w:rsid w:val="000125DC"/>
    <w:rsid w:val="000139FC"/>
    <w:rsid w:val="000142F4"/>
    <w:rsid w:val="000147A1"/>
    <w:rsid w:val="000147FD"/>
    <w:rsid w:val="0001508F"/>
    <w:rsid w:val="000154B8"/>
    <w:rsid w:val="000163F9"/>
    <w:rsid w:val="000167D6"/>
    <w:rsid w:val="0001728E"/>
    <w:rsid w:val="00017589"/>
    <w:rsid w:val="00017835"/>
    <w:rsid w:val="00021A3E"/>
    <w:rsid w:val="0002209E"/>
    <w:rsid w:val="000221BF"/>
    <w:rsid w:val="000236B0"/>
    <w:rsid w:val="00023FC0"/>
    <w:rsid w:val="000244DD"/>
    <w:rsid w:val="00024986"/>
    <w:rsid w:val="00024B31"/>
    <w:rsid w:val="00025085"/>
    <w:rsid w:val="000254A9"/>
    <w:rsid w:val="00025F32"/>
    <w:rsid w:val="00025FB9"/>
    <w:rsid w:val="00026842"/>
    <w:rsid w:val="00026E16"/>
    <w:rsid w:val="000279B8"/>
    <w:rsid w:val="0003036C"/>
    <w:rsid w:val="0003041B"/>
    <w:rsid w:val="000327F1"/>
    <w:rsid w:val="00032CB4"/>
    <w:rsid w:val="00032DC9"/>
    <w:rsid w:val="000331ED"/>
    <w:rsid w:val="00033378"/>
    <w:rsid w:val="000334E2"/>
    <w:rsid w:val="00033E1C"/>
    <w:rsid w:val="000342DE"/>
    <w:rsid w:val="00034817"/>
    <w:rsid w:val="00034D13"/>
    <w:rsid w:val="00035F4B"/>
    <w:rsid w:val="00036E01"/>
    <w:rsid w:val="00037269"/>
    <w:rsid w:val="00037374"/>
    <w:rsid w:val="000406F4"/>
    <w:rsid w:val="00040FC6"/>
    <w:rsid w:val="00041040"/>
    <w:rsid w:val="00041AF2"/>
    <w:rsid w:val="000429FD"/>
    <w:rsid w:val="00042E7D"/>
    <w:rsid w:val="00045091"/>
    <w:rsid w:val="000450D6"/>
    <w:rsid w:val="000451F3"/>
    <w:rsid w:val="000453C1"/>
    <w:rsid w:val="0004585D"/>
    <w:rsid w:val="00045C6E"/>
    <w:rsid w:val="00047195"/>
    <w:rsid w:val="000479C3"/>
    <w:rsid w:val="0005028B"/>
    <w:rsid w:val="00051823"/>
    <w:rsid w:val="00051DCD"/>
    <w:rsid w:val="00052680"/>
    <w:rsid w:val="00052F38"/>
    <w:rsid w:val="00053079"/>
    <w:rsid w:val="000539B7"/>
    <w:rsid w:val="00054133"/>
    <w:rsid w:val="0005444C"/>
    <w:rsid w:val="00055281"/>
    <w:rsid w:val="00056191"/>
    <w:rsid w:val="00056ED7"/>
    <w:rsid w:val="000570E6"/>
    <w:rsid w:val="000576DF"/>
    <w:rsid w:val="0005796D"/>
    <w:rsid w:val="00057AD2"/>
    <w:rsid w:val="00057C76"/>
    <w:rsid w:val="00061A99"/>
    <w:rsid w:val="00062246"/>
    <w:rsid w:val="00062CEE"/>
    <w:rsid w:val="000648EB"/>
    <w:rsid w:val="000651C9"/>
    <w:rsid w:val="000656CD"/>
    <w:rsid w:val="00066A93"/>
    <w:rsid w:val="00066B19"/>
    <w:rsid w:val="000671A2"/>
    <w:rsid w:val="00070C78"/>
    <w:rsid w:val="00070EDD"/>
    <w:rsid w:val="000715F8"/>
    <w:rsid w:val="0007206E"/>
    <w:rsid w:val="0007269D"/>
    <w:rsid w:val="00072BE9"/>
    <w:rsid w:val="00075165"/>
    <w:rsid w:val="000754BC"/>
    <w:rsid w:val="00075B95"/>
    <w:rsid w:val="00075DD0"/>
    <w:rsid w:val="00075F92"/>
    <w:rsid w:val="000768B0"/>
    <w:rsid w:val="000770C0"/>
    <w:rsid w:val="000774F4"/>
    <w:rsid w:val="0007750C"/>
    <w:rsid w:val="00077F9E"/>
    <w:rsid w:val="00080223"/>
    <w:rsid w:val="00081192"/>
    <w:rsid w:val="0008160E"/>
    <w:rsid w:val="000819FE"/>
    <w:rsid w:val="00082215"/>
    <w:rsid w:val="0008255F"/>
    <w:rsid w:val="0008347C"/>
    <w:rsid w:val="00083B20"/>
    <w:rsid w:val="00083C37"/>
    <w:rsid w:val="00083D0F"/>
    <w:rsid w:val="00083D33"/>
    <w:rsid w:val="000843F9"/>
    <w:rsid w:val="00084528"/>
    <w:rsid w:val="00084BF6"/>
    <w:rsid w:val="00085674"/>
    <w:rsid w:val="00085D60"/>
    <w:rsid w:val="0008717B"/>
    <w:rsid w:val="00087856"/>
    <w:rsid w:val="00087C51"/>
    <w:rsid w:val="000905DE"/>
    <w:rsid w:val="00090AA2"/>
    <w:rsid w:val="00091F04"/>
    <w:rsid w:val="00092092"/>
    <w:rsid w:val="000925A8"/>
    <w:rsid w:val="000925DB"/>
    <w:rsid w:val="000927EF"/>
    <w:rsid w:val="00092C1A"/>
    <w:rsid w:val="00093363"/>
    <w:rsid w:val="00093B33"/>
    <w:rsid w:val="0009599B"/>
    <w:rsid w:val="00095B09"/>
    <w:rsid w:val="00095BA6"/>
    <w:rsid w:val="00095DED"/>
    <w:rsid w:val="000965F1"/>
    <w:rsid w:val="0009675F"/>
    <w:rsid w:val="00096B47"/>
    <w:rsid w:val="00096EF5"/>
    <w:rsid w:val="00097FDA"/>
    <w:rsid w:val="0009DB3B"/>
    <w:rsid w:val="000A0A7D"/>
    <w:rsid w:val="000A2C24"/>
    <w:rsid w:val="000A2F2A"/>
    <w:rsid w:val="000A337A"/>
    <w:rsid w:val="000A35C8"/>
    <w:rsid w:val="000A3DBA"/>
    <w:rsid w:val="000A4383"/>
    <w:rsid w:val="000A5897"/>
    <w:rsid w:val="000A5CCF"/>
    <w:rsid w:val="000A5F31"/>
    <w:rsid w:val="000A68B7"/>
    <w:rsid w:val="000A72DD"/>
    <w:rsid w:val="000A76DA"/>
    <w:rsid w:val="000A7A01"/>
    <w:rsid w:val="000A7AE4"/>
    <w:rsid w:val="000A7F80"/>
    <w:rsid w:val="000B0D1C"/>
    <w:rsid w:val="000B14B1"/>
    <w:rsid w:val="000B24D3"/>
    <w:rsid w:val="000B2CE8"/>
    <w:rsid w:val="000B2DDD"/>
    <w:rsid w:val="000B33DE"/>
    <w:rsid w:val="000B4037"/>
    <w:rsid w:val="000B4586"/>
    <w:rsid w:val="000B537B"/>
    <w:rsid w:val="000B5463"/>
    <w:rsid w:val="000B5542"/>
    <w:rsid w:val="000B5923"/>
    <w:rsid w:val="000B5C85"/>
    <w:rsid w:val="000B6DDE"/>
    <w:rsid w:val="000B6E35"/>
    <w:rsid w:val="000B6FA3"/>
    <w:rsid w:val="000B738F"/>
    <w:rsid w:val="000B7B34"/>
    <w:rsid w:val="000C0921"/>
    <w:rsid w:val="000C1C5E"/>
    <w:rsid w:val="000C20DC"/>
    <w:rsid w:val="000C26A4"/>
    <w:rsid w:val="000C29FF"/>
    <w:rsid w:val="000C2A65"/>
    <w:rsid w:val="000C2AD8"/>
    <w:rsid w:val="000C43B2"/>
    <w:rsid w:val="000C440F"/>
    <w:rsid w:val="000C496C"/>
    <w:rsid w:val="000C4B0C"/>
    <w:rsid w:val="000C51DE"/>
    <w:rsid w:val="000C5F31"/>
    <w:rsid w:val="000C6C10"/>
    <w:rsid w:val="000C757E"/>
    <w:rsid w:val="000C7D27"/>
    <w:rsid w:val="000D0454"/>
    <w:rsid w:val="000D05C5"/>
    <w:rsid w:val="000D354F"/>
    <w:rsid w:val="000D54D6"/>
    <w:rsid w:val="000D59E3"/>
    <w:rsid w:val="000D6C6D"/>
    <w:rsid w:val="000D76AC"/>
    <w:rsid w:val="000E0EE1"/>
    <w:rsid w:val="000E1441"/>
    <w:rsid w:val="000E14C8"/>
    <w:rsid w:val="000E2B5C"/>
    <w:rsid w:val="000E324A"/>
    <w:rsid w:val="000E3941"/>
    <w:rsid w:val="000E397B"/>
    <w:rsid w:val="000E4336"/>
    <w:rsid w:val="000E5A05"/>
    <w:rsid w:val="000E5BE9"/>
    <w:rsid w:val="000E5D1E"/>
    <w:rsid w:val="000E61CE"/>
    <w:rsid w:val="000E7D89"/>
    <w:rsid w:val="000F0702"/>
    <w:rsid w:val="000F1487"/>
    <w:rsid w:val="000F2DA6"/>
    <w:rsid w:val="000F2DCF"/>
    <w:rsid w:val="000F3C9A"/>
    <w:rsid w:val="000F4897"/>
    <w:rsid w:val="000F4928"/>
    <w:rsid w:val="000F49FC"/>
    <w:rsid w:val="000F5BAA"/>
    <w:rsid w:val="000F5DA3"/>
    <w:rsid w:val="000F5E15"/>
    <w:rsid w:val="000F7B8B"/>
    <w:rsid w:val="000F7EC6"/>
    <w:rsid w:val="00100547"/>
    <w:rsid w:val="001010A0"/>
    <w:rsid w:val="0010267E"/>
    <w:rsid w:val="0010341A"/>
    <w:rsid w:val="0010395C"/>
    <w:rsid w:val="00103E28"/>
    <w:rsid w:val="00104704"/>
    <w:rsid w:val="0010658B"/>
    <w:rsid w:val="00106ED5"/>
    <w:rsid w:val="001076C0"/>
    <w:rsid w:val="00107D6E"/>
    <w:rsid w:val="00107E13"/>
    <w:rsid w:val="0011031F"/>
    <w:rsid w:val="0011071D"/>
    <w:rsid w:val="00111107"/>
    <w:rsid w:val="001113B4"/>
    <w:rsid w:val="001114E8"/>
    <w:rsid w:val="00112029"/>
    <w:rsid w:val="00112F9C"/>
    <w:rsid w:val="00113555"/>
    <w:rsid w:val="0011386B"/>
    <w:rsid w:val="00113A89"/>
    <w:rsid w:val="00113C1D"/>
    <w:rsid w:val="00114E8B"/>
    <w:rsid w:val="0011564A"/>
    <w:rsid w:val="00115D04"/>
    <w:rsid w:val="00115F7D"/>
    <w:rsid w:val="00116CB1"/>
    <w:rsid w:val="00116F04"/>
    <w:rsid w:val="0011785C"/>
    <w:rsid w:val="001216EE"/>
    <w:rsid w:val="00121F3E"/>
    <w:rsid w:val="00122464"/>
    <w:rsid w:val="0012318E"/>
    <w:rsid w:val="00123D34"/>
    <w:rsid w:val="00124BD0"/>
    <w:rsid w:val="00125B56"/>
    <w:rsid w:val="00130939"/>
    <w:rsid w:val="00130DF7"/>
    <w:rsid w:val="00131FB4"/>
    <w:rsid w:val="00132718"/>
    <w:rsid w:val="00136425"/>
    <w:rsid w:val="001368BD"/>
    <w:rsid w:val="001368FE"/>
    <w:rsid w:val="00136993"/>
    <w:rsid w:val="00136F4F"/>
    <w:rsid w:val="00137E59"/>
    <w:rsid w:val="00140812"/>
    <w:rsid w:val="00140CDA"/>
    <w:rsid w:val="00141A4B"/>
    <w:rsid w:val="00141A81"/>
    <w:rsid w:val="00141AD4"/>
    <w:rsid w:val="00142C30"/>
    <w:rsid w:val="00143F2D"/>
    <w:rsid w:val="00144743"/>
    <w:rsid w:val="001448A5"/>
    <w:rsid w:val="00144B57"/>
    <w:rsid w:val="00144DDD"/>
    <w:rsid w:val="00146833"/>
    <w:rsid w:val="00146C58"/>
    <w:rsid w:val="00146FCD"/>
    <w:rsid w:val="00147154"/>
    <w:rsid w:val="0014742B"/>
    <w:rsid w:val="001475AA"/>
    <w:rsid w:val="001475D7"/>
    <w:rsid w:val="00147CD4"/>
    <w:rsid w:val="00147D47"/>
    <w:rsid w:val="00151369"/>
    <w:rsid w:val="00151EA7"/>
    <w:rsid w:val="00151F29"/>
    <w:rsid w:val="00152CBD"/>
    <w:rsid w:val="00153B8C"/>
    <w:rsid w:val="00153E97"/>
    <w:rsid w:val="001541A9"/>
    <w:rsid w:val="00154F49"/>
    <w:rsid w:val="00156837"/>
    <w:rsid w:val="00156881"/>
    <w:rsid w:val="001578B7"/>
    <w:rsid w:val="00157B06"/>
    <w:rsid w:val="00161073"/>
    <w:rsid w:val="0016170E"/>
    <w:rsid w:val="00161E5C"/>
    <w:rsid w:val="00162245"/>
    <w:rsid w:val="00162B1F"/>
    <w:rsid w:val="00163069"/>
    <w:rsid w:val="0016336D"/>
    <w:rsid w:val="00163A99"/>
    <w:rsid w:val="00163F02"/>
    <w:rsid w:val="00164060"/>
    <w:rsid w:val="001646D3"/>
    <w:rsid w:val="001648BF"/>
    <w:rsid w:val="00164A5B"/>
    <w:rsid w:val="00164AD3"/>
    <w:rsid w:val="00164F92"/>
    <w:rsid w:val="00165091"/>
    <w:rsid w:val="00165CAF"/>
    <w:rsid w:val="00166090"/>
    <w:rsid w:val="001663D9"/>
    <w:rsid w:val="00167063"/>
    <w:rsid w:val="00167115"/>
    <w:rsid w:val="00167BD3"/>
    <w:rsid w:val="00167D0E"/>
    <w:rsid w:val="00167FAD"/>
    <w:rsid w:val="001701CD"/>
    <w:rsid w:val="001705E3"/>
    <w:rsid w:val="00170795"/>
    <w:rsid w:val="001716DA"/>
    <w:rsid w:val="00171F24"/>
    <w:rsid w:val="00171FE3"/>
    <w:rsid w:val="0017243B"/>
    <w:rsid w:val="001736E1"/>
    <w:rsid w:val="00173802"/>
    <w:rsid w:val="001738F8"/>
    <w:rsid w:val="00174800"/>
    <w:rsid w:val="00174877"/>
    <w:rsid w:val="00174AD1"/>
    <w:rsid w:val="00175E92"/>
    <w:rsid w:val="0017652E"/>
    <w:rsid w:val="00177985"/>
    <w:rsid w:val="001808A5"/>
    <w:rsid w:val="00180C45"/>
    <w:rsid w:val="00180F57"/>
    <w:rsid w:val="00182166"/>
    <w:rsid w:val="0018231E"/>
    <w:rsid w:val="00182DEB"/>
    <w:rsid w:val="001837DF"/>
    <w:rsid w:val="001842A1"/>
    <w:rsid w:val="001844C7"/>
    <w:rsid w:val="001845A0"/>
    <w:rsid w:val="00184A2C"/>
    <w:rsid w:val="001851C5"/>
    <w:rsid w:val="00185721"/>
    <w:rsid w:val="001858FD"/>
    <w:rsid w:val="00185B95"/>
    <w:rsid w:val="00185E1E"/>
    <w:rsid w:val="00186055"/>
    <w:rsid w:val="001865E4"/>
    <w:rsid w:val="001869F6"/>
    <w:rsid w:val="0019087D"/>
    <w:rsid w:val="001926FD"/>
    <w:rsid w:val="00192D1A"/>
    <w:rsid w:val="0019304C"/>
    <w:rsid w:val="00193C39"/>
    <w:rsid w:val="00193D37"/>
    <w:rsid w:val="001943AC"/>
    <w:rsid w:val="00194AAE"/>
    <w:rsid w:val="00195105"/>
    <w:rsid w:val="00195C7F"/>
    <w:rsid w:val="001A0E1F"/>
    <w:rsid w:val="001A1D11"/>
    <w:rsid w:val="001A217D"/>
    <w:rsid w:val="001A2F05"/>
    <w:rsid w:val="001A337A"/>
    <w:rsid w:val="001A34A6"/>
    <w:rsid w:val="001A3D81"/>
    <w:rsid w:val="001A3E6C"/>
    <w:rsid w:val="001A414E"/>
    <w:rsid w:val="001A46C2"/>
    <w:rsid w:val="001A5654"/>
    <w:rsid w:val="001A62A5"/>
    <w:rsid w:val="001A667C"/>
    <w:rsid w:val="001A67F0"/>
    <w:rsid w:val="001A698D"/>
    <w:rsid w:val="001A7C61"/>
    <w:rsid w:val="001B00E8"/>
    <w:rsid w:val="001B0484"/>
    <w:rsid w:val="001B176D"/>
    <w:rsid w:val="001B1C20"/>
    <w:rsid w:val="001B1F0E"/>
    <w:rsid w:val="001B2132"/>
    <w:rsid w:val="001B2443"/>
    <w:rsid w:val="001B2612"/>
    <w:rsid w:val="001B3622"/>
    <w:rsid w:val="001B37C7"/>
    <w:rsid w:val="001B38F7"/>
    <w:rsid w:val="001B452D"/>
    <w:rsid w:val="001B490B"/>
    <w:rsid w:val="001B4C35"/>
    <w:rsid w:val="001B5108"/>
    <w:rsid w:val="001B5188"/>
    <w:rsid w:val="001B51E4"/>
    <w:rsid w:val="001B6626"/>
    <w:rsid w:val="001B6F36"/>
    <w:rsid w:val="001B71E1"/>
    <w:rsid w:val="001B78DC"/>
    <w:rsid w:val="001B7D1E"/>
    <w:rsid w:val="001C0066"/>
    <w:rsid w:val="001C0246"/>
    <w:rsid w:val="001C045C"/>
    <w:rsid w:val="001C0D74"/>
    <w:rsid w:val="001C1208"/>
    <w:rsid w:val="001C134A"/>
    <w:rsid w:val="001C2179"/>
    <w:rsid w:val="001C24D0"/>
    <w:rsid w:val="001C28BC"/>
    <w:rsid w:val="001C3284"/>
    <w:rsid w:val="001C36E5"/>
    <w:rsid w:val="001C39F6"/>
    <w:rsid w:val="001C3BB9"/>
    <w:rsid w:val="001C40DF"/>
    <w:rsid w:val="001C49D7"/>
    <w:rsid w:val="001C4E00"/>
    <w:rsid w:val="001C5F8E"/>
    <w:rsid w:val="001C690F"/>
    <w:rsid w:val="001C6949"/>
    <w:rsid w:val="001C6BA5"/>
    <w:rsid w:val="001C6C37"/>
    <w:rsid w:val="001C6DD7"/>
    <w:rsid w:val="001C7BA9"/>
    <w:rsid w:val="001C7EE7"/>
    <w:rsid w:val="001D08C1"/>
    <w:rsid w:val="001D0D28"/>
    <w:rsid w:val="001D1841"/>
    <w:rsid w:val="001D2A1B"/>
    <w:rsid w:val="001D3054"/>
    <w:rsid w:val="001D40C0"/>
    <w:rsid w:val="001D42C5"/>
    <w:rsid w:val="001D4A64"/>
    <w:rsid w:val="001D4ADD"/>
    <w:rsid w:val="001D69D3"/>
    <w:rsid w:val="001D7130"/>
    <w:rsid w:val="001D71A3"/>
    <w:rsid w:val="001D7DF0"/>
    <w:rsid w:val="001E04C5"/>
    <w:rsid w:val="001E0711"/>
    <w:rsid w:val="001E1357"/>
    <w:rsid w:val="001E1807"/>
    <w:rsid w:val="001E2686"/>
    <w:rsid w:val="001E2716"/>
    <w:rsid w:val="001E27D2"/>
    <w:rsid w:val="001E33D2"/>
    <w:rsid w:val="001E33FA"/>
    <w:rsid w:val="001E3AF7"/>
    <w:rsid w:val="001E404F"/>
    <w:rsid w:val="001E4ACC"/>
    <w:rsid w:val="001E4CD0"/>
    <w:rsid w:val="001E4E27"/>
    <w:rsid w:val="001E4ED8"/>
    <w:rsid w:val="001E51AE"/>
    <w:rsid w:val="001E6E8A"/>
    <w:rsid w:val="001E6FE2"/>
    <w:rsid w:val="001E737D"/>
    <w:rsid w:val="001E7396"/>
    <w:rsid w:val="001E7B5D"/>
    <w:rsid w:val="001F133B"/>
    <w:rsid w:val="001F1E7E"/>
    <w:rsid w:val="001F211C"/>
    <w:rsid w:val="001F2630"/>
    <w:rsid w:val="001F2979"/>
    <w:rsid w:val="001F54C6"/>
    <w:rsid w:val="001F5977"/>
    <w:rsid w:val="001F5CD2"/>
    <w:rsid w:val="001F7959"/>
    <w:rsid w:val="00201E9F"/>
    <w:rsid w:val="002020CD"/>
    <w:rsid w:val="002023E5"/>
    <w:rsid w:val="002034CF"/>
    <w:rsid w:val="00203D5C"/>
    <w:rsid w:val="0020480D"/>
    <w:rsid w:val="00204B23"/>
    <w:rsid w:val="00204C13"/>
    <w:rsid w:val="00204FA7"/>
    <w:rsid w:val="00205813"/>
    <w:rsid w:val="00205EAE"/>
    <w:rsid w:val="002066DC"/>
    <w:rsid w:val="00206851"/>
    <w:rsid w:val="0020738C"/>
    <w:rsid w:val="0020780E"/>
    <w:rsid w:val="00207D44"/>
    <w:rsid w:val="00210004"/>
    <w:rsid w:val="00210A28"/>
    <w:rsid w:val="00211076"/>
    <w:rsid w:val="002119DF"/>
    <w:rsid w:val="00211DF7"/>
    <w:rsid w:val="0021202D"/>
    <w:rsid w:val="00212583"/>
    <w:rsid w:val="00212851"/>
    <w:rsid w:val="00212962"/>
    <w:rsid w:val="00212A7E"/>
    <w:rsid w:val="00213030"/>
    <w:rsid w:val="0021346D"/>
    <w:rsid w:val="00213D1A"/>
    <w:rsid w:val="00213D26"/>
    <w:rsid w:val="00215DFA"/>
    <w:rsid w:val="00216E5C"/>
    <w:rsid w:val="002179F1"/>
    <w:rsid w:val="00217B73"/>
    <w:rsid w:val="00220E7C"/>
    <w:rsid w:val="00220F6D"/>
    <w:rsid w:val="002211C2"/>
    <w:rsid w:val="002218E7"/>
    <w:rsid w:val="00222144"/>
    <w:rsid w:val="0022273A"/>
    <w:rsid w:val="002237C0"/>
    <w:rsid w:val="00224479"/>
    <w:rsid w:val="002248F3"/>
    <w:rsid w:val="00224993"/>
    <w:rsid w:val="00225F40"/>
    <w:rsid w:val="0022695F"/>
    <w:rsid w:val="00227858"/>
    <w:rsid w:val="00227F0B"/>
    <w:rsid w:val="002305E1"/>
    <w:rsid w:val="00230756"/>
    <w:rsid w:val="00230DE9"/>
    <w:rsid w:val="00231309"/>
    <w:rsid w:val="0023256A"/>
    <w:rsid w:val="00232CAE"/>
    <w:rsid w:val="00234128"/>
    <w:rsid w:val="00234D93"/>
    <w:rsid w:val="0023553F"/>
    <w:rsid w:val="00236CDD"/>
    <w:rsid w:val="002375A0"/>
    <w:rsid w:val="00237692"/>
    <w:rsid w:val="00237791"/>
    <w:rsid w:val="002378AB"/>
    <w:rsid w:val="00237E36"/>
    <w:rsid w:val="002416EA"/>
    <w:rsid w:val="0024174F"/>
    <w:rsid w:val="002417CC"/>
    <w:rsid w:val="00241859"/>
    <w:rsid w:val="00242A6E"/>
    <w:rsid w:val="00242AE7"/>
    <w:rsid w:val="00243812"/>
    <w:rsid w:val="00243B5B"/>
    <w:rsid w:val="00243EDB"/>
    <w:rsid w:val="00244A8D"/>
    <w:rsid w:val="00244FC3"/>
    <w:rsid w:val="00245A7C"/>
    <w:rsid w:val="00245C6F"/>
    <w:rsid w:val="00246244"/>
    <w:rsid w:val="0024644F"/>
    <w:rsid w:val="0024675F"/>
    <w:rsid w:val="0024796D"/>
    <w:rsid w:val="00247B3B"/>
    <w:rsid w:val="00250907"/>
    <w:rsid w:val="0025129C"/>
    <w:rsid w:val="00252A84"/>
    <w:rsid w:val="00253514"/>
    <w:rsid w:val="00253588"/>
    <w:rsid w:val="00253EA4"/>
    <w:rsid w:val="00254762"/>
    <w:rsid w:val="00254E0B"/>
    <w:rsid w:val="00254EDE"/>
    <w:rsid w:val="00255508"/>
    <w:rsid w:val="00255570"/>
    <w:rsid w:val="00255C62"/>
    <w:rsid w:val="00256B5A"/>
    <w:rsid w:val="00256BC8"/>
    <w:rsid w:val="002573AC"/>
    <w:rsid w:val="00257BEE"/>
    <w:rsid w:val="002602E4"/>
    <w:rsid w:val="00262125"/>
    <w:rsid w:val="00263351"/>
    <w:rsid w:val="00263D30"/>
    <w:rsid w:val="00264145"/>
    <w:rsid w:val="002644D3"/>
    <w:rsid w:val="00264600"/>
    <w:rsid w:val="00264A31"/>
    <w:rsid w:val="00264A4A"/>
    <w:rsid w:val="002655C3"/>
    <w:rsid w:val="0026658A"/>
    <w:rsid w:val="00266AA8"/>
    <w:rsid w:val="002675FB"/>
    <w:rsid w:val="00267A3F"/>
    <w:rsid w:val="00267EA6"/>
    <w:rsid w:val="00270122"/>
    <w:rsid w:val="002701DD"/>
    <w:rsid w:val="00270403"/>
    <w:rsid w:val="002705F8"/>
    <w:rsid w:val="002708C9"/>
    <w:rsid w:val="00270A1C"/>
    <w:rsid w:val="002711CE"/>
    <w:rsid w:val="0027160C"/>
    <w:rsid w:val="00271AB2"/>
    <w:rsid w:val="00272127"/>
    <w:rsid w:val="0027297C"/>
    <w:rsid w:val="00273225"/>
    <w:rsid w:val="0027322B"/>
    <w:rsid w:val="00273EF3"/>
    <w:rsid w:val="002744A8"/>
    <w:rsid w:val="00276063"/>
    <w:rsid w:val="0027635F"/>
    <w:rsid w:val="0027658F"/>
    <w:rsid w:val="00276824"/>
    <w:rsid w:val="00276D9E"/>
    <w:rsid w:val="00277204"/>
    <w:rsid w:val="002779F7"/>
    <w:rsid w:val="002807AC"/>
    <w:rsid w:val="00280A9F"/>
    <w:rsid w:val="00280D77"/>
    <w:rsid w:val="00280E5B"/>
    <w:rsid w:val="00281989"/>
    <w:rsid w:val="00281FA6"/>
    <w:rsid w:val="00282972"/>
    <w:rsid w:val="00283219"/>
    <w:rsid w:val="00283D2E"/>
    <w:rsid w:val="00285544"/>
    <w:rsid w:val="00285A8D"/>
    <w:rsid w:val="00285B65"/>
    <w:rsid w:val="00285CFF"/>
    <w:rsid w:val="0028654C"/>
    <w:rsid w:val="0028677D"/>
    <w:rsid w:val="0028746D"/>
    <w:rsid w:val="00290380"/>
    <w:rsid w:val="0029057F"/>
    <w:rsid w:val="0029157B"/>
    <w:rsid w:val="0029161C"/>
    <w:rsid w:val="002917CD"/>
    <w:rsid w:val="00292A18"/>
    <w:rsid w:val="00292A43"/>
    <w:rsid w:val="00292C2B"/>
    <w:rsid w:val="002941E3"/>
    <w:rsid w:val="0029427F"/>
    <w:rsid w:val="00294F21"/>
    <w:rsid w:val="00295616"/>
    <w:rsid w:val="002964B5"/>
    <w:rsid w:val="00296DE2"/>
    <w:rsid w:val="0029767A"/>
    <w:rsid w:val="002976A5"/>
    <w:rsid w:val="002978F8"/>
    <w:rsid w:val="002A0005"/>
    <w:rsid w:val="002A0910"/>
    <w:rsid w:val="002A154B"/>
    <w:rsid w:val="002A19B0"/>
    <w:rsid w:val="002A3596"/>
    <w:rsid w:val="002A3E0D"/>
    <w:rsid w:val="002A476C"/>
    <w:rsid w:val="002A4F65"/>
    <w:rsid w:val="002A50A3"/>
    <w:rsid w:val="002A561B"/>
    <w:rsid w:val="002A5769"/>
    <w:rsid w:val="002A578D"/>
    <w:rsid w:val="002A58A9"/>
    <w:rsid w:val="002A7027"/>
    <w:rsid w:val="002A7196"/>
    <w:rsid w:val="002A7981"/>
    <w:rsid w:val="002A7D1A"/>
    <w:rsid w:val="002B0C2C"/>
    <w:rsid w:val="002B183E"/>
    <w:rsid w:val="002B1CA2"/>
    <w:rsid w:val="002B29C2"/>
    <w:rsid w:val="002B37C4"/>
    <w:rsid w:val="002B3B7F"/>
    <w:rsid w:val="002B4A2C"/>
    <w:rsid w:val="002B4BF9"/>
    <w:rsid w:val="002B56FB"/>
    <w:rsid w:val="002B5798"/>
    <w:rsid w:val="002B5FB8"/>
    <w:rsid w:val="002B62F8"/>
    <w:rsid w:val="002B6BA6"/>
    <w:rsid w:val="002B6E60"/>
    <w:rsid w:val="002B72BD"/>
    <w:rsid w:val="002B7716"/>
    <w:rsid w:val="002B7B36"/>
    <w:rsid w:val="002C00A8"/>
    <w:rsid w:val="002C0A61"/>
    <w:rsid w:val="002C0CC7"/>
    <w:rsid w:val="002C1AFA"/>
    <w:rsid w:val="002C2431"/>
    <w:rsid w:val="002C26E1"/>
    <w:rsid w:val="002C27AD"/>
    <w:rsid w:val="002C3191"/>
    <w:rsid w:val="002C44BC"/>
    <w:rsid w:val="002C4A75"/>
    <w:rsid w:val="002C4B6F"/>
    <w:rsid w:val="002C4C23"/>
    <w:rsid w:val="002C5757"/>
    <w:rsid w:val="002C6106"/>
    <w:rsid w:val="002C625C"/>
    <w:rsid w:val="002D0141"/>
    <w:rsid w:val="002D01AA"/>
    <w:rsid w:val="002D1880"/>
    <w:rsid w:val="002D20F9"/>
    <w:rsid w:val="002D2B80"/>
    <w:rsid w:val="002D30CD"/>
    <w:rsid w:val="002D3519"/>
    <w:rsid w:val="002D42DE"/>
    <w:rsid w:val="002D48BF"/>
    <w:rsid w:val="002D54C8"/>
    <w:rsid w:val="002D5C80"/>
    <w:rsid w:val="002D7180"/>
    <w:rsid w:val="002E0157"/>
    <w:rsid w:val="002E0758"/>
    <w:rsid w:val="002E1919"/>
    <w:rsid w:val="002E1EE4"/>
    <w:rsid w:val="002E3C7F"/>
    <w:rsid w:val="002E4771"/>
    <w:rsid w:val="002E5A08"/>
    <w:rsid w:val="002E5F2F"/>
    <w:rsid w:val="002E6589"/>
    <w:rsid w:val="002E776D"/>
    <w:rsid w:val="002E77DB"/>
    <w:rsid w:val="002E79F8"/>
    <w:rsid w:val="002E7F11"/>
    <w:rsid w:val="002F0638"/>
    <w:rsid w:val="002F076B"/>
    <w:rsid w:val="002F101E"/>
    <w:rsid w:val="002F20AA"/>
    <w:rsid w:val="002F2430"/>
    <w:rsid w:val="002F2E15"/>
    <w:rsid w:val="002F38DD"/>
    <w:rsid w:val="002F4D1E"/>
    <w:rsid w:val="002F5299"/>
    <w:rsid w:val="002F58AC"/>
    <w:rsid w:val="002F648D"/>
    <w:rsid w:val="002F652A"/>
    <w:rsid w:val="002F7529"/>
    <w:rsid w:val="00300045"/>
    <w:rsid w:val="003003BD"/>
    <w:rsid w:val="0030062C"/>
    <w:rsid w:val="00303262"/>
    <w:rsid w:val="0030346B"/>
    <w:rsid w:val="003039B7"/>
    <w:rsid w:val="003044FB"/>
    <w:rsid w:val="0030486B"/>
    <w:rsid w:val="00304A33"/>
    <w:rsid w:val="00305FA7"/>
    <w:rsid w:val="00306292"/>
    <w:rsid w:val="0030649C"/>
    <w:rsid w:val="00306B77"/>
    <w:rsid w:val="00306F93"/>
    <w:rsid w:val="00307355"/>
    <w:rsid w:val="00307787"/>
    <w:rsid w:val="0031048A"/>
    <w:rsid w:val="0031065A"/>
    <w:rsid w:val="0031075C"/>
    <w:rsid w:val="003107D0"/>
    <w:rsid w:val="00310C51"/>
    <w:rsid w:val="00310FF8"/>
    <w:rsid w:val="003113E7"/>
    <w:rsid w:val="003114F4"/>
    <w:rsid w:val="00312372"/>
    <w:rsid w:val="00312E80"/>
    <w:rsid w:val="00313589"/>
    <w:rsid w:val="00314191"/>
    <w:rsid w:val="003148F4"/>
    <w:rsid w:val="003150A0"/>
    <w:rsid w:val="00315B42"/>
    <w:rsid w:val="00315E1F"/>
    <w:rsid w:val="00316E99"/>
    <w:rsid w:val="00317A6C"/>
    <w:rsid w:val="0032006A"/>
    <w:rsid w:val="003200E1"/>
    <w:rsid w:val="003202F0"/>
    <w:rsid w:val="00321F52"/>
    <w:rsid w:val="003228AB"/>
    <w:rsid w:val="00322D99"/>
    <w:rsid w:val="00323685"/>
    <w:rsid w:val="0032396D"/>
    <w:rsid w:val="00323E73"/>
    <w:rsid w:val="00324351"/>
    <w:rsid w:val="003245CD"/>
    <w:rsid w:val="00324D75"/>
    <w:rsid w:val="00324E66"/>
    <w:rsid w:val="00324EC2"/>
    <w:rsid w:val="00324EC5"/>
    <w:rsid w:val="00325F71"/>
    <w:rsid w:val="00326798"/>
    <w:rsid w:val="00327E5A"/>
    <w:rsid w:val="00330366"/>
    <w:rsid w:val="00330768"/>
    <w:rsid w:val="00330A53"/>
    <w:rsid w:val="00330E7B"/>
    <w:rsid w:val="00331562"/>
    <w:rsid w:val="0033183B"/>
    <w:rsid w:val="00331A46"/>
    <w:rsid w:val="0033212D"/>
    <w:rsid w:val="00332344"/>
    <w:rsid w:val="003332C9"/>
    <w:rsid w:val="0033343D"/>
    <w:rsid w:val="00333FE2"/>
    <w:rsid w:val="00334CA8"/>
    <w:rsid w:val="0033538C"/>
    <w:rsid w:val="00335C0C"/>
    <w:rsid w:val="00336A12"/>
    <w:rsid w:val="00336CD2"/>
    <w:rsid w:val="00336FCD"/>
    <w:rsid w:val="003372FB"/>
    <w:rsid w:val="00337718"/>
    <w:rsid w:val="0033791B"/>
    <w:rsid w:val="00341239"/>
    <w:rsid w:val="003413BD"/>
    <w:rsid w:val="003419FC"/>
    <w:rsid w:val="0034310E"/>
    <w:rsid w:val="00343540"/>
    <w:rsid w:val="00343EA0"/>
    <w:rsid w:val="00344390"/>
    <w:rsid w:val="0034453A"/>
    <w:rsid w:val="003446CB"/>
    <w:rsid w:val="00344C48"/>
    <w:rsid w:val="00345079"/>
    <w:rsid w:val="0034538E"/>
    <w:rsid w:val="00345632"/>
    <w:rsid w:val="003477AD"/>
    <w:rsid w:val="00347A9E"/>
    <w:rsid w:val="003503D4"/>
    <w:rsid w:val="00350C79"/>
    <w:rsid w:val="00351252"/>
    <w:rsid w:val="00351CC0"/>
    <w:rsid w:val="00352E52"/>
    <w:rsid w:val="003530E3"/>
    <w:rsid w:val="00354098"/>
    <w:rsid w:val="00355311"/>
    <w:rsid w:val="00355466"/>
    <w:rsid w:val="003559FC"/>
    <w:rsid w:val="00355A89"/>
    <w:rsid w:val="00355C9A"/>
    <w:rsid w:val="00360740"/>
    <w:rsid w:val="00360C72"/>
    <w:rsid w:val="003615B0"/>
    <w:rsid w:val="00361734"/>
    <w:rsid w:val="00361A03"/>
    <w:rsid w:val="00361C0C"/>
    <w:rsid w:val="003626D4"/>
    <w:rsid w:val="0036297F"/>
    <w:rsid w:val="00362C21"/>
    <w:rsid w:val="00362D56"/>
    <w:rsid w:val="003635AF"/>
    <w:rsid w:val="0036423B"/>
    <w:rsid w:val="00364C19"/>
    <w:rsid w:val="00366483"/>
    <w:rsid w:val="00367008"/>
    <w:rsid w:val="003674B8"/>
    <w:rsid w:val="00367624"/>
    <w:rsid w:val="00367917"/>
    <w:rsid w:val="00367A05"/>
    <w:rsid w:val="0037074E"/>
    <w:rsid w:val="00370A1E"/>
    <w:rsid w:val="00370AE1"/>
    <w:rsid w:val="00370C6A"/>
    <w:rsid w:val="0037196B"/>
    <w:rsid w:val="00372125"/>
    <w:rsid w:val="00373006"/>
    <w:rsid w:val="00373031"/>
    <w:rsid w:val="003733D6"/>
    <w:rsid w:val="00373EEC"/>
    <w:rsid w:val="003740C4"/>
    <w:rsid w:val="00374E53"/>
    <w:rsid w:val="00375409"/>
    <w:rsid w:val="003760DC"/>
    <w:rsid w:val="003763D1"/>
    <w:rsid w:val="003773BF"/>
    <w:rsid w:val="0037779D"/>
    <w:rsid w:val="003777AF"/>
    <w:rsid w:val="003777D6"/>
    <w:rsid w:val="00380139"/>
    <w:rsid w:val="00380927"/>
    <w:rsid w:val="00381826"/>
    <w:rsid w:val="0038191F"/>
    <w:rsid w:val="0038282D"/>
    <w:rsid w:val="003828AC"/>
    <w:rsid w:val="00382B3A"/>
    <w:rsid w:val="00382BE2"/>
    <w:rsid w:val="003831DD"/>
    <w:rsid w:val="003835CE"/>
    <w:rsid w:val="00383825"/>
    <w:rsid w:val="00383E0E"/>
    <w:rsid w:val="00383F52"/>
    <w:rsid w:val="00384690"/>
    <w:rsid w:val="0038496E"/>
    <w:rsid w:val="00384D14"/>
    <w:rsid w:val="00384EFB"/>
    <w:rsid w:val="00385303"/>
    <w:rsid w:val="00385787"/>
    <w:rsid w:val="003860E7"/>
    <w:rsid w:val="003871E3"/>
    <w:rsid w:val="003875A8"/>
    <w:rsid w:val="00387CDB"/>
    <w:rsid w:val="0039035A"/>
    <w:rsid w:val="003909DF"/>
    <w:rsid w:val="00390A71"/>
    <w:rsid w:val="00390AF1"/>
    <w:rsid w:val="00391BEC"/>
    <w:rsid w:val="00391C7D"/>
    <w:rsid w:val="00391DFA"/>
    <w:rsid w:val="003924D9"/>
    <w:rsid w:val="003935CF"/>
    <w:rsid w:val="00393D5D"/>
    <w:rsid w:val="0039424E"/>
    <w:rsid w:val="0039458B"/>
    <w:rsid w:val="00396196"/>
    <w:rsid w:val="003963B4"/>
    <w:rsid w:val="003963C0"/>
    <w:rsid w:val="00396654"/>
    <w:rsid w:val="00396EBF"/>
    <w:rsid w:val="00397210"/>
    <w:rsid w:val="0039786A"/>
    <w:rsid w:val="00397EF8"/>
    <w:rsid w:val="003A00E0"/>
    <w:rsid w:val="003A12B5"/>
    <w:rsid w:val="003A167E"/>
    <w:rsid w:val="003A1A46"/>
    <w:rsid w:val="003A262C"/>
    <w:rsid w:val="003A27A3"/>
    <w:rsid w:val="003A2BCA"/>
    <w:rsid w:val="003A31D4"/>
    <w:rsid w:val="003A3D6A"/>
    <w:rsid w:val="003A403C"/>
    <w:rsid w:val="003A4FC4"/>
    <w:rsid w:val="003A534D"/>
    <w:rsid w:val="003A5A74"/>
    <w:rsid w:val="003A6644"/>
    <w:rsid w:val="003A66BC"/>
    <w:rsid w:val="003A73A2"/>
    <w:rsid w:val="003A7DA9"/>
    <w:rsid w:val="003B06FD"/>
    <w:rsid w:val="003B0FB3"/>
    <w:rsid w:val="003B1528"/>
    <w:rsid w:val="003B2836"/>
    <w:rsid w:val="003B33DC"/>
    <w:rsid w:val="003B36D6"/>
    <w:rsid w:val="003B4172"/>
    <w:rsid w:val="003B43E9"/>
    <w:rsid w:val="003B4AE0"/>
    <w:rsid w:val="003B4F1B"/>
    <w:rsid w:val="003B5CA2"/>
    <w:rsid w:val="003B615A"/>
    <w:rsid w:val="003B69D3"/>
    <w:rsid w:val="003B7964"/>
    <w:rsid w:val="003B7A0B"/>
    <w:rsid w:val="003C020A"/>
    <w:rsid w:val="003C04D7"/>
    <w:rsid w:val="003C1601"/>
    <w:rsid w:val="003C25EE"/>
    <w:rsid w:val="003C2B9A"/>
    <w:rsid w:val="003C3724"/>
    <w:rsid w:val="003C3C4C"/>
    <w:rsid w:val="003C518D"/>
    <w:rsid w:val="003C55A7"/>
    <w:rsid w:val="003C6962"/>
    <w:rsid w:val="003C6D34"/>
    <w:rsid w:val="003C74DA"/>
    <w:rsid w:val="003D0514"/>
    <w:rsid w:val="003D0637"/>
    <w:rsid w:val="003D2272"/>
    <w:rsid w:val="003D2B9C"/>
    <w:rsid w:val="003D3114"/>
    <w:rsid w:val="003D35B2"/>
    <w:rsid w:val="003D43CD"/>
    <w:rsid w:val="003D5A3B"/>
    <w:rsid w:val="003D5AC2"/>
    <w:rsid w:val="003D5EAA"/>
    <w:rsid w:val="003D69C2"/>
    <w:rsid w:val="003D6EBF"/>
    <w:rsid w:val="003D74EE"/>
    <w:rsid w:val="003D7BC0"/>
    <w:rsid w:val="003E01E9"/>
    <w:rsid w:val="003E0489"/>
    <w:rsid w:val="003E0A57"/>
    <w:rsid w:val="003E1E5C"/>
    <w:rsid w:val="003E2615"/>
    <w:rsid w:val="003E4504"/>
    <w:rsid w:val="003E4890"/>
    <w:rsid w:val="003E4AED"/>
    <w:rsid w:val="003E4B0D"/>
    <w:rsid w:val="003E4F31"/>
    <w:rsid w:val="003E5258"/>
    <w:rsid w:val="003E58A8"/>
    <w:rsid w:val="003E59A8"/>
    <w:rsid w:val="003E626C"/>
    <w:rsid w:val="003E6B5B"/>
    <w:rsid w:val="003F027C"/>
    <w:rsid w:val="003F06C8"/>
    <w:rsid w:val="003F1333"/>
    <w:rsid w:val="003F1580"/>
    <w:rsid w:val="003F1BBE"/>
    <w:rsid w:val="003F1BC3"/>
    <w:rsid w:val="003F2BEF"/>
    <w:rsid w:val="003F2C16"/>
    <w:rsid w:val="003F35F5"/>
    <w:rsid w:val="003F388F"/>
    <w:rsid w:val="003F3B19"/>
    <w:rsid w:val="003F3D25"/>
    <w:rsid w:val="003F4205"/>
    <w:rsid w:val="003F45A8"/>
    <w:rsid w:val="003F5007"/>
    <w:rsid w:val="003F5AF7"/>
    <w:rsid w:val="003F605D"/>
    <w:rsid w:val="003F6EE5"/>
    <w:rsid w:val="00401698"/>
    <w:rsid w:val="00401E38"/>
    <w:rsid w:val="00402DAE"/>
    <w:rsid w:val="00403B59"/>
    <w:rsid w:val="00403FAF"/>
    <w:rsid w:val="00404913"/>
    <w:rsid w:val="00404FE4"/>
    <w:rsid w:val="004055DA"/>
    <w:rsid w:val="004056BC"/>
    <w:rsid w:val="0040659B"/>
    <w:rsid w:val="00407DCE"/>
    <w:rsid w:val="00407EA6"/>
    <w:rsid w:val="00410540"/>
    <w:rsid w:val="00410549"/>
    <w:rsid w:val="00410B2D"/>
    <w:rsid w:val="00410F10"/>
    <w:rsid w:val="00411678"/>
    <w:rsid w:val="004121F5"/>
    <w:rsid w:val="00412AAF"/>
    <w:rsid w:val="00413F67"/>
    <w:rsid w:val="004148E4"/>
    <w:rsid w:val="004152C9"/>
    <w:rsid w:val="0041533E"/>
    <w:rsid w:val="00415ADD"/>
    <w:rsid w:val="0041629B"/>
    <w:rsid w:val="0041699D"/>
    <w:rsid w:val="004169C6"/>
    <w:rsid w:val="00416A2B"/>
    <w:rsid w:val="0041727C"/>
    <w:rsid w:val="00417E8C"/>
    <w:rsid w:val="00417FE8"/>
    <w:rsid w:val="004217C4"/>
    <w:rsid w:val="00421943"/>
    <w:rsid w:val="004224BE"/>
    <w:rsid w:val="004228AC"/>
    <w:rsid w:val="00422A29"/>
    <w:rsid w:val="00422B27"/>
    <w:rsid w:val="00422F80"/>
    <w:rsid w:val="00423D65"/>
    <w:rsid w:val="004260EC"/>
    <w:rsid w:val="0042672B"/>
    <w:rsid w:val="00427136"/>
    <w:rsid w:val="00427B8C"/>
    <w:rsid w:val="00430857"/>
    <w:rsid w:val="00430C1F"/>
    <w:rsid w:val="00430C8A"/>
    <w:rsid w:val="00430DEB"/>
    <w:rsid w:val="0043118B"/>
    <w:rsid w:val="0043353F"/>
    <w:rsid w:val="00433AE6"/>
    <w:rsid w:val="00433DD6"/>
    <w:rsid w:val="004341D6"/>
    <w:rsid w:val="00434582"/>
    <w:rsid w:val="00435122"/>
    <w:rsid w:val="004352B8"/>
    <w:rsid w:val="00436B06"/>
    <w:rsid w:val="00436FE2"/>
    <w:rsid w:val="00437776"/>
    <w:rsid w:val="00437D06"/>
    <w:rsid w:val="00440189"/>
    <w:rsid w:val="0044045F"/>
    <w:rsid w:val="0044073E"/>
    <w:rsid w:val="00441196"/>
    <w:rsid w:val="00441A7A"/>
    <w:rsid w:val="00441E18"/>
    <w:rsid w:val="00442337"/>
    <w:rsid w:val="004457C8"/>
    <w:rsid w:val="004458BA"/>
    <w:rsid w:val="00445A11"/>
    <w:rsid w:val="00445B98"/>
    <w:rsid w:val="00445C1C"/>
    <w:rsid w:val="004478B6"/>
    <w:rsid w:val="004479CE"/>
    <w:rsid w:val="00447A13"/>
    <w:rsid w:val="00450987"/>
    <w:rsid w:val="00450CC9"/>
    <w:rsid w:val="0045122A"/>
    <w:rsid w:val="00452021"/>
    <w:rsid w:val="00452136"/>
    <w:rsid w:val="00452983"/>
    <w:rsid w:val="004529BE"/>
    <w:rsid w:val="00452FAA"/>
    <w:rsid w:val="00453F29"/>
    <w:rsid w:val="004544C4"/>
    <w:rsid w:val="00454E7D"/>
    <w:rsid w:val="00455360"/>
    <w:rsid w:val="00455B40"/>
    <w:rsid w:val="00455F44"/>
    <w:rsid w:val="00455F70"/>
    <w:rsid w:val="004561BE"/>
    <w:rsid w:val="00456425"/>
    <w:rsid w:val="0045744D"/>
    <w:rsid w:val="004577E3"/>
    <w:rsid w:val="0045799C"/>
    <w:rsid w:val="004579C9"/>
    <w:rsid w:val="00457F5F"/>
    <w:rsid w:val="00460306"/>
    <w:rsid w:val="004604DE"/>
    <w:rsid w:val="00461FCF"/>
    <w:rsid w:val="0046227C"/>
    <w:rsid w:val="004626CF"/>
    <w:rsid w:val="004631F0"/>
    <w:rsid w:val="004641B5"/>
    <w:rsid w:val="00464E05"/>
    <w:rsid w:val="00464EA2"/>
    <w:rsid w:val="00464ED6"/>
    <w:rsid w:val="00465061"/>
    <w:rsid w:val="00465344"/>
    <w:rsid w:val="00465F46"/>
    <w:rsid w:val="00466ADD"/>
    <w:rsid w:val="00467874"/>
    <w:rsid w:val="00467909"/>
    <w:rsid w:val="00467E4A"/>
    <w:rsid w:val="00471526"/>
    <w:rsid w:val="004715FB"/>
    <w:rsid w:val="004718E8"/>
    <w:rsid w:val="00471B02"/>
    <w:rsid w:val="0047207A"/>
    <w:rsid w:val="0047237F"/>
    <w:rsid w:val="004728FC"/>
    <w:rsid w:val="00472A94"/>
    <w:rsid w:val="004730A5"/>
    <w:rsid w:val="0047472E"/>
    <w:rsid w:val="004754C6"/>
    <w:rsid w:val="00475AAD"/>
    <w:rsid w:val="004803C5"/>
    <w:rsid w:val="00480A6D"/>
    <w:rsid w:val="00482B2E"/>
    <w:rsid w:val="00482F4C"/>
    <w:rsid w:val="004841F0"/>
    <w:rsid w:val="00484B28"/>
    <w:rsid w:val="0048528F"/>
    <w:rsid w:val="004852E1"/>
    <w:rsid w:val="004869EB"/>
    <w:rsid w:val="00487A0D"/>
    <w:rsid w:val="00490B91"/>
    <w:rsid w:val="00490DD0"/>
    <w:rsid w:val="0049118A"/>
    <w:rsid w:val="004911E8"/>
    <w:rsid w:val="00491852"/>
    <w:rsid w:val="004929B7"/>
    <w:rsid w:val="00492A80"/>
    <w:rsid w:val="00492BA9"/>
    <w:rsid w:val="004937CB"/>
    <w:rsid w:val="00494045"/>
    <w:rsid w:val="004945A1"/>
    <w:rsid w:val="00494821"/>
    <w:rsid w:val="00494B43"/>
    <w:rsid w:val="00494BD2"/>
    <w:rsid w:val="00495771"/>
    <w:rsid w:val="00495D09"/>
    <w:rsid w:val="00495D30"/>
    <w:rsid w:val="00496416"/>
    <w:rsid w:val="0049741B"/>
    <w:rsid w:val="00497505"/>
    <w:rsid w:val="00497E94"/>
    <w:rsid w:val="004A0FB5"/>
    <w:rsid w:val="004A1595"/>
    <w:rsid w:val="004A1645"/>
    <w:rsid w:val="004A1975"/>
    <w:rsid w:val="004A2493"/>
    <w:rsid w:val="004A2CB9"/>
    <w:rsid w:val="004A312F"/>
    <w:rsid w:val="004A34AE"/>
    <w:rsid w:val="004A38C3"/>
    <w:rsid w:val="004A6CE1"/>
    <w:rsid w:val="004A704E"/>
    <w:rsid w:val="004A70F6"/>
    <w:rsid w:val="004B0AB6"/>
    <w:rsid w:val="004B115D"/>
    <w:rsid w:val="004B28A0"/>
    <w:rsid w:val="004B2F12"/>
    <w:rsid w:val="004B35D3"/>
    <w:rsid w:val="004B3CA3"/>
    <w:rsid w:val="004B3D96"/>
    <w:rsid w:val="004B42EF"/>
    <w:rsid w:val="004B437B"/>
    <w:rsid w:val="004B45D1"/>
    <w:rsid w:val="004B4AA3"/>
    <w:rsid w:val="004B4B7C"/>
    <w:rsid w:val="004B4CF9"/>
    <w:rsid w:val="004B5075"/>
    <w:rsid w:val="004B5228"/>
    <w:rsid w:val="004B58EB"/>
    <w:rsid w:val="004B5DA6"/>
    <w:rsid w:val="004B5F6A"/>
    <w:rsid w:val="004B695A"/>
    <w:rsid w:val="004B7144"/>
    <w:rsid w:val="004B7371"/>
    <w:rsid w:val="004C0098"/>
    <w:rsid w:val="004C0F6C"/>
    <w:rsid w:val="004C19D6"/>
    <w:rsid w:val="004C1F41"/>
    <w:rsid w:val="004C2D0E"/>
    <w:rsid w:val="004C341D"/>
    <w:rsid w:val="004C3902"/>
    <w:rsid w:val="004C436C"/>
    <w:rsid w:val="004C44AA"/>
    <w:rsid w:val="004C4604"/>
    <w:rsid w:val="004C46C8"/>
    <w:rsid w:val="004C4BFC"/>
    <w:rsid w:val="004C54A6"/>
    <w:rsid w:val="004C5BFB"/>
    <w:rsid w:val="004C5D38"/>
    <w:rsid w:val="004C6BD3"/>
    <w:rsid w:val="004C6C04"/>
    <w:rsid w:val="004C712E"/>
    <w:rsid w:val="004C7F52"/>
    <w:rsid w:val="004D08E8"/>
    <w:rsid w:val="004D0EF0"/>
    <w:rsid w:val="004D2953"/>
    <w:rsid w:val="004D3025"/>
    <w:rsid w:val="004D423C"/>
    <w:rsid w:val="004D423D"/>
    <w:rsid w:val="004D4367"/>
    <w:rsid w:val="004D4BF0"/>
    <w:rsid w:val="004D6CF6"/>
    <w:rsid w:val="004D716C"/>
    <w:rsid w:val="004D71E9"/>
    <w:rsid w:val="004D7572"/>
    <w:rsid w:val="004D770A"/>
    <w:rsid w:val="004D7FBF"/>
    <w:rsid w:val="004E062B"/>
    <w:rsid w:val="004E073D"/>
    <w:rsid w:val="004E09E7"/>
    <w:rsid w:val="004E10DC"/>
    <w:rsid w:val="004E1215"/>
    <w:rsid w:val="004E16C9"/>
    <w:rsid w:val="004E1A2A"/>
    <w:rsid w:val="004E21B0"/>
    <w:rsid w:val="004E2879"/>
    <w:rsid w:val="004E2C8C"/>
    <w:rsid w:val="004E2CB4"/>
    <w:rsid w:val="004E3796"/>
    <w:rsid w:val="004E396B"/>
    <w:rsid w:val="004E404C"/>
    <w:rsid w:val="004E5B10"/>
    <w:rsid w:val="004E610B"/>
    <w:rsid w:val="004E6A8A"/>
    <w:rsid w:val="004E6C6D"/>
    <w:rsid w:val="004E7108"/>
    <w:rsid w:val="004E71ED"/>
    <w:rsid w:val="004E7FCA"/>
    <w:rsid w:val="004F086D"/>
    <w:rsid w:val="004F1592"/>
    <w:rsid w:val="004F1BEA"/>
    <w:rsid w:val="004F42B8"/>
    <w:rsid w:val="004F45C2"/>
    <w:rsid w:val="004F5174"/>
    <w:rsid w:val="004F65C0"/>
    <w:rsid w:val="004F6954"/>
    <w:rsid w:val="004F696D"/>
    <w:rsid w:val="004F69C5"/>
    <w:rsid w:val="004F6A6D"/>
    <w:rsid w:val="004F6A81"/>
    <w:rsid w:val="004F7CB7"/>
    <w:rsid w:val="005000F1"/>
    <w:rsid w:val="005001BC"/>
    <w:rsid w:val="005001C5"/>
    <w:rsid w:val="0050054A"/>
    <w:rsid w:val="0050063E"/>
    <w:rsid w:val="00500DCF"/>
    <w:rsid w:val="005012FC"/>
    <w:rsid w:val="0050177B"/>
    <w:rsid w:val="00501E62"/>
    <w:rsid w:val="00502257"/>
    <w:rsid w:val="005032BE"/>
    <w:rsid w:val="0050334D"/>
    <w:rsid w:val="005040DF"/>
    <w:rsid w:val="0050437E"/>
    <w:rsid w:val="00505851"/>
    <w:rsid w:val="005066DE"/>
    <w:rsid w:val="00506AD9"/>
    <w:rsid w:val="005077EC"/>
    <w:rsid w:val="00507B18"/>
    <w:rsid w:val="00507BCB"/>
    <w:rsid w:val="00510205"/>
    <w:rsid w:val="00510BBF"/>
    <w:rsid w:val="005113E8"/>
    <w:rsid w:val="00512A89"/>
    <w:rsid w:val="00512AE2"/>
    <w:rsid w:val="00512DDE"/>
    <w:rsid w:val="005131A0"/>
    <w:rsid w:val="00513A8B"/>
    <w:rsid w:val="005140CC"/>
    <w:rsid w:val="0051458C"/>
    <w:rsid w:val="00515108"/>
    <w:rsid w:val="00515E70"/>
    <w:rsid w:val="00517877"/>
    <w:rsid w:val="005212E5"/>
    <w:rsid w:val="00521A3E"/>
    <w:rsid w:val="00521E50"/>
    <w:rsid w:val="00522637"/>
    <w:rsid w:val="00522926"/>
    <w:rsid w:val="0052311E"/>
    <w:rsid w:val="0052368C"/>
    <w:rsid w:val="005236CD"/>
    <w:rsid w:val="00523720"/>
    <w:rsid w:val="005239EA"/>
    <w:rsid w:val="00523FF2"/>
    <w:rsid w:val="0052531B"/>
    <w:rsid w:val="005256BE"/>
    <w:rsid w:val="005256EB"/>
    <w:rsid w:val="0052581F"/>
    <w:rsid w:val="00525BD4"/>
    <w:rsid w:val="005262E2"/>
    <w:rsid w:val="0052667F"/>
    <w:rsid w:val="005269DE"/>
    <w:rsid w:val="00526AAE"/>
    <w:rsid w:val="00526B7B"/>
    <w:rsid w:val="00526C99"/>
    <w:rsid w:val="005272E0"/>
    <w:rsid w:val="00527E0F"/>
    <w:rsid w:val="00530209"/>
    <w:rsid w:val="00530A61"/>
    <w:rsid w:val="00531F62"/>
    <w:rsid w:val="005321C8"/>
    <w:rsid w:val="00532337"/>
    <w:rsid w:val="00532B21"/>
    <w:rsid w:val="00532DE2"/>
    <w:rsid w:val="00533068"/>
    <w:rsid w:val="0053345B"/>
    <w:rsid w:val="00533EA3"/>
    <w:rsid w:val="005345EC"/>
    <w:rsid w:val="00534BB4"/>
    <w:rsid w:val="00534D6A"/>
    <w:rsid w:val="00535588"/>
    <w:rsid w:val="00536634"/>
    <w:rsid w:val="0053675B"/>
    <w:rsid w:val="00537664"/>
    <w:rsid w:val="00537E44"/>
    <w:rsid w:val="00540265"/>
    <w:rsid w:val="005403F9"/>
    <w:rsid w:val="005406E3"/>
    <w:rsid w:val="00540C88"/>
    <w:rsid w:val="00541215"/>
    <w:rsid w:val="00542013"/>
    <w:rsid w:val="00542192"/>
    <w:rsid w:val="005423F1"/>
    <w:rsid w:val="0054276E"/>
    <w:rsid w:val="005452A8"/>
    <w:rsid w:val="00545C12"/>
    <w:rsid w:val="00545C27"/>
    <w:rsid w:val="005461B1"/>
    <w:rsid w:val="005462AE"/>
    <w:rsid w:val="005469EF"/>
    <w:rsid w:val="005478EC"/>
    <w:rsid w:val="00547C20"/>
    <w:rsid w:val="005506BA"/>
    <w:rsid w:val="00550A92"/>
    <w:rsid w:val="005518D2"/>
    <w:rsid w:val="00551D1E"/>
    <w:rsid w:val="00551FBD"/>
    <w:rsid w:val="00552001"/>
    <w:rsid w:val="005520FE"/>
    <w:rsid w:val="00552327"/>
    <w:rsid w:val="0055263C"/>
    <w:rsid w:val="00552AEB"/>
    <w:rsid w:val="0055309F"/>
    <w:rsid w:val="005530F5"/>
    <w:rsid w:val="00554398"/>
    <w:rsid w:val="00554537"/>
    <w:rsid w:val="00554A73"/>
    <w:rsid w:val="00554B76"/>
    <w:rsid w:val="0055507F"/>
    <w:rsid w:val="00555BB7"/>
    <w:rsid w:val="005564AF"/>
    <w:rsid w:val="00556787"/>
    <w:rsid w:val="005572F4"/>
    <w:rsid w:val="00560AD2"/>
    <w:rsid w:val="00561B22"/>
    <w:rsid w:val="00561CDE"/>
    <w:rsid w:val="00562733"/>
    <w:rsid w:val="00563BE7"/>
    <w:rsid w:val="00564D33"/>
    <w:rsid w:val="00565C6A"/>
    <w:rsid w:val="00566370"/>
    <w:rsid w:val="00567670"/>
    <w:rsid w:val="00567FEC"/>
    <w:rsid w:val="00570068"/>
    <w:rsid w:val="0057033C"/>
    <w:rsid w:val="0057106F"/>
    <w:rsid w:val="005718FD"/>
    <w:rsid w:val="00571D3A"/>
    <w:rsid w:val="00572207"/>
    <w:rsid w:val="0057411E"/>
    <w:rsid w:val="00574A7B"/>
    <w:rsid w:val="005755DF"/>
    <w:rsid w:val="00576063"/>
    <w:rsid w:val="00577B18"/>
    <w:rsid w:val="00577C28"/>
    <w:rsid w:val="00580279"/>
    <w:rsid w:val="00580BB8"/>
    <w:rsid w:val="00581BAE"/>
    <w:rsid w:val="0058222A"/>
    <w:rsid w:val="0058314D"/>
    <w:rsid w:val="00583930"/>
    <w:rsid w:val="0058446E"/>
    <w:rsid w:val="0058452D"/>
    <w:rsid w:val="00584C4E"/>
    <w:rsid w:val="00584C5B"/>
    <w:rsid w:val="00584EEC"/>
    <w:rsid w:val="005857F1"/>
    <w:rsid w:val="005860AC"/>
    <w:rsid w:val="00586B2D"/>
    <w:rsid w:val="00587700"/>
    <w:rsid w:val="005900F5"/>
    <w:rsid w:val="00590348"/>
    <w:rsid w:val="00590640"/>
    <w:rsid w:val="00591F28"/>
    <w:rsid w:val="005926F7"/>
    <w:rsid w:val="00592C15"/>
    <w:rsid w:val="00593AAF"/>
    <w:rsid w:val="00593CD2"/>
    <w:rsid w:val="00594C4F"/>
    <w:rsid w:val="00595045"/>
    <w:rsid w:val="0059587C"/>
    <w:rsid w:val="00595A64"/>
    <w:rsid w:val="00595DD9"/>
    <w:rsid w:val="00596B83"/>
    <w:rsid w:val="00596DC9"/>
    <w:rsid w:val="00597164"/>
    <w:rsid w:val="005972BA"/>
    <w:rsid w:val="00597DCA"/>
    <w:rsid w:val="005A0991"/>
    <w:rsid w:val="005A1C9E"/>
    <w:rsid w:val="005A21E6"/>
    <w:rsid w:val="005A2BE3"/>
    <w:rsid w:val="005A3CE0"/>
    <w:rsid w:val="005A3E67"/>
    <w:rsid w:val="005A45C3"/>
    <w:rsid w:val="005A47EC"/>
    <w:rsid w:val="005A57A8"/>
    <w:rsid w:val="005A74CD"/>
    <w:rsid w:val="005B00C2"/>
    <w:rsid w:val="005B0207"/>
    <w:rsid w:val="005B0700"/>
    <w:rsid w:val="005B09A9"/>
    <w:rsid w:val="005B10E4"/>
    <w:rsid w:val="005B2020"/>
    <w:rsid w:val="005B2109"/>
    <w:rsid w:val="005B4086"/>
    <w:rsid w:val="005B523C"/>
    <w:rsid w:val="005B5A80"/>
    <w:rsid w:val="005B5B2C"/>
    <w:rsid w:val="005B644E"/>
    <w:rsid w:val="005B6702"/>
    <w:rsid w:val="005B6DF5"/>
    <w:rsid w:val="005B70A9"/>
    <w:rsid w:val="005B77BD"/>
    <w:rsid w:val="005B7C3D"/>
    <w:rsid w:val="005C05DF"/>
    <w:rsid w:val="005C09F2"/>
    <w:rsid w:val="005C1116"/>
    <w:rsid w:val="005C13C9"/>
    <w:rsid w:val="005C194C"/>
    <w:rsid w:val="005C1DE9"/>
    <w:rsid w:val="005C219F"/>
    <w:rsid w:val="005C3B50"/>
    <w:rsid w:val="005C3B69"/>
    <w:rsid w:val="005C3E9A"/>
    <w:rsid w:val="005C43EB"/>
    <w:rsid w:val="005C47E8"/>
    <w:rsid w:val="005C5204"/>
    <w:rsid w:val="005C6A82"/>
    <w:rsid w:val="005C7D6A"/>
    <w:rsid w:val="005D070C"/>
    <w:rsid w:val="005D0720"/>
    <w:rsid w:val="005D0793"/>
    <w:rsid w:val="005D1643"/>
    <w:rsid w:val="005D1659"/>
    <w:rsid w:val="005D16AF"/>
    <w:rsid w:val="005D1A38"/>
    <w:rsid w:val="005D1D71"/>
    <w:rsid w:val="005D26BC"/>
    <w:rsid w:val="005D2BAD"/>
    <w:rsid w:val="005D2E7C"/>
    <w:rsid w:val="005D3292"/>
    <w:rsid w:val="005D4138"/>
    <w:rsid w:val="005D41A0"/>
    <w:rsid w:val="005D51E4"/>
    <w:rsid w:val="005D5CAD"/>
    <w:rsid w:val="005D5DBF"/>
    <w:rsid w:val="005D642F"/>
    <w:rsid w:val="005D724D"/>
    <w:rsid w:val="005E2D29"/>
    <w:rsid w:val="005E305A"/>
    <w:rsid w:val="005E3497"/>
    <w:rsid w:val="005E38E0"/>
    <w:rsid w:val="005E44E8"/>
    <w:rsid w:val="005E4D4A"/>
    <w:rsid w:val="005E5044"/>
    <w:rsid w:val="005E516B"/>
    <w:rsid w:val="005E5399"/>
    <w:rsid w:val="005E5447"/>
    <w:rsid w:val="005E5ABE"/>
    <w:rsid w:val="005E5FAF"/>
    <w:rsid w:val="005E68F3"/>
    <w:rsid w:val="005E725E"/>
    <w:rsid w:val="005E73CD"/>
    <w:rsid w:val="005E74ED"/>
    <w:rsid w:val="005E7508"/>
    <w:rsid w:val="005E7D71"/>
    <w:rsid w:val="005F0456"/>
    <w:rsid w:val="005F0526"/>
    <w:rsid w:val="005F087C"/>
    <w:rsid w:val="005F0A21"/>
    <w:rsid w:val="005F23DB"/>
    <w:rsid w:val="005F2CB4"/>
    <w:rsid w:val="005F359B"/>
    <w:rsid w:val="005F3EAF"/>
    <w:rsid w:val="005F3F13"/>
    <w:rsid w:val="005F52FC"/>
    <w:rsid w:val="005F5789"/>
    <w:rsid w:val="005F5865"/>
    <w:rsid w:val="005F5E06"/>
    <w:rsid w:val="005F61BE"/>
    <w:rsid w:val="005F6333"/>
    <w:rsid w:val="005F66D0"/>
    <w:rsid w:val="005F6A5B"/>
    <w:rsid w:val="005F74B7"/>
    <w:rsid w:val="006005A0"/>
    <w:rsid w:val="00600D66"/>
    <w:rsid w:val="00601843"/>
    <w:rsid w:val="00602032"/>
    <w:rsid w:val="00602884"/>
    <w:rsid w:val="0060409F"/>
    <w:rsid w:val="00604B45"/>
    <w:rsid w:val="00605622"/>
    <w:rsid w:val="00606D1D"/>
    <w:rsid w:val="00607A1C"/>
    <w:rsid w:val="0061018C"/>
    <w:rsid w:val="006105BD"/>
    <w:rsid w:val="00611352"/>
    <w:rsid w:val="00613D37"/>
    <w:rsid w:val="00613E82"/>
    <w:rsid w:val="00613FE1"/>
    <w:rsid w:val="00614104"/>
    <w:rsid w:val="00614839"/>
    <w:rsid w:val="00616156"/>
    <w:rsid w:val="006164D1"/>
    <w:rsid w:val="00616E07"/>
    <w:rsid w:val="006172E0"/>
    <w:rsid w:val="0061735E"/>
    <w:rsid w:val="006231F6"/>
    <w:rsid w:val="00623896"/>
    <w:rsid w:val="006242F2"/>
    <w:rsid w:val="00625540"/>
    <w:rsid w:val="00626E29"/>
    <w:rsid w:val="00627FB1"/>
    <w:rsid w:val="00630FA7"/>
    <w:rsid w:val="0063137B"/>
    <w:rsid w:val="006315E0"/>
    <w:rsid w:val="006320D9"/>
    <w:rsid w:val="006321C5"/>
    <w:rsid w:val="0063226B"/>
    <w:rsid w:val="00632B8D"/>
    <w:rsid w:val="0063395C"/>
    <w:rsid w:val="0063648E"/>
    <w:rsid w:val="006378F1"/>
    <w:rsid w:val="00640B2F"/>
    <w:rsid w:val="00640CF9"/>
    <w:rsid w:val="006412CB"/>
    <w:rsid w:val="00641811"/>
    <w:rsid w:val="00641C5A"/>
    <w:rsid w:val="006420EC"/>
    <w:rsid w:val="00642839"/>
    <w:rsid w:val="00642993"/>
    <w:rsid w:val="00643372"/>
    <w:rsid w:val="0064359C"/>
    <w:rsid w:val="00643C6A"/>
    <w:rsid w:val="0064449B"/>
    <w:rsid w:val="00645468"/>
    <w:rsid w:val="0064546E"/>
    <w:rsid w:val="00645801"/>
    <w:rsid w:val="006473DC"/>
    <w:rsid w:val="00647CCC"/>
    <w:rsid w:val="00647F1E"/>
    <w:rsid w:val="006502D1"/>
    <w:rsid w:val="0065131E"/>
    <w:rsid w:val="006516C5"/>
    <w:rsid w:val="00651A90"/>
    <w:rsid w:val="00651DF8"/>
    <w:rsid w:val="00651E60"/>
    <w:rsid w:val="00652E3F"/>
    <w:rsid w:val="00653839"/>
    <w:rsid w:val="00654DF3"/>
    <w:rsid w:val="006556AB"/>
    <w:rsid w:val="006558C1"/>
    <w:rsid w:val="00655FFE"/>
    <w:rsid w:val="00656054"/>
    <w:rsid w:val="006575FF"/>
    <w:rsid w:val="00657C33"/>
    <w:rsid w:val="00660184"/>
    <w:rsid w:val="00660DB2"/>
    <w:rsid w:val="0066151F"/>
    <w:rsid w:val="006630B1"/>
    <w:rsid w:val="006641C5"/>
    <w:rsid w:val="0066463D"/>
    <w:rsid w:val="00664F15"/>
    <w:rsid w:val="00666319"/>
    <w:rsid w:val="00666378"/>
    <w:rsid w:val="0066683D"/>
    <w:rsid w:val="00666EB6"/>
    <w:rsid w:val="0066736C"/>
    <w:rsid w:val="00667A76"/>
    <w:rsid w:val="00667E05"/>
    <w:rsid w:val="00670835"/>
    <w:rsid w:val="00670CF8"/>
    <w:rsid w:val="00671531"/>
    <w:rsid w:val="00671C67"/>
    <w:rsid w:val="00671ED0"/>
    <w:rsid w:val="00671FA6"/>
    <w:rsid w:val="006722C6"/>
    <w:rsid w:val="00672DE6"/>
    <w:rsid w:val="00673288"/>
    <w:rsid w:val="006736FD"/>
    <w:rsid w:val="00673E09"/>
    <w:rsid w:val="00673F05"/>
    <w:rsid w:val="0067423C"/>
    <w:rsid w:val="00674698"/>
    <w:rsid w:val="00674EE8"/>
    <w:rsid w:val="006761D7"/>
    <w:rsid w:val="00676E73"/>
    <w:rsid w:val="00677703"/>
    <w:rsid w:val="00677773"/>
    <w:rsid w:val="00677C27"/>
    <w:rsid w:val="00680558"/>
    <w:rsid w:val="00680ED6"/>
    <w:rsid w:val="006813B2"/>
    <w:rsid w:val="006815AB"/>
    <w:rsid w:val="00681D40"/>
    <w:rsid w:val="00681D98"/>
    <w:rsid w:val="00683F2D"/>
    <w:rsid w:val="006844B1"/>
    <w:rsid w:val="006845A8"/>
    <w:rsid w:val="00684FA1"/>
    <w:rsid w:val="00685267"/>
    <w:rsid w:val="006856F0"/>
    <w:rsid w:val="0068655C"/>
    <w:rsid w:val="00686613"/>
    <w:rsid w:val="00686F0F"/>
    <w:rsid w:val="00690466"/>
    <w:rsid w:val="00690649"/>
    <w:rsid w:val="00690FF7"/>
    <w:rsid w:val="0069114D"/>
    <w:rsid w:val="006912F6"/>
    <w:rsid w:val="00691714"/>
    <w:rsid w:val="00692058"/>
    <w:rsid w:val="006928D7"/>
    <w:rsid w:val="00692DCF"/>
    <w:rsid w:val="00693170"/>
    <w:rsid w:val="00693588"/>
    <w:rsid w:val="00693BA0"/>
    <w:rsid w:val="00694147"/>
    <w:rsid w:val="00694934"/>
    <w:rsid w:val="00694D1B"/>
    <w:rsid w:val="0069513D"/>
    <w:rsid w:val="0069600B"/>
    <w:rsid w:val="006960BD"/>
    <w:rsid w:val="00696288"/>
    <w:rsid w:val="00696F67"/>
    <w:rsid w:val="00697658"/>
    <w:rsid w:val="006A09D4"/>
    <w:rsid w:val="006A17A0"/>
    <w:rsid w:val="006A1B1F"/>
    <w:rsid w:val="006A1B76"/>
    <w:rsid w:val="006A2140"/>
    <w:rsid w:val="006A2179"/>
    <w:rsid w:val="006A37E4"/>
    <w:rsid w:val="006A3861"/>
    <w:rsid w:val="006A39F5"/>
    <w:rsid w:val="006A3C94"/>
    <w:rsid w:val="006A3E29"/>
    <w:rsid w:val="006A3EF1"/>
    <w:rsid w:val="006A43D3"/>
    <w:rsid w:val="006A4874"/>
    <w:rsid w:val="006A56CB"/>
    <w:rsid w:val="006A577B"/>
    <w:rsid w:val="006A5C9E"/>
    <w:rsid w:val="006A6862"/>
    <w:rsid w:val="006A6F27"/>
    <w:rsid w:val="006A7134"/>
    <w:rsid w:val="006A7AE4"/>
    <w:rsid w:val="006A7D56"/>
    <w:rsid w:val="006A7F7B"/>
    <w:rsid w:val="006B0341"/>
    <w:rsid w:val="006B0413"/>
    <w:rsid w:val="006B055A"/>
    <w:rsid w:val="006B0B00"/>
    <w:rsid w:val="006B11E0"/>
    <w:rsid w:val="006B43BE"/>
    <w:rsid w:val="006B489D"/>
    <w:rsid w:val="006B4FFF"/>
    <w:rsid w:val="006B5B40"/>
    <w:rsid w:val="006B6561"/>
    <w:rsid w:val="006B70A2"/>
    <w:rsid w:val="006B7190"/>
    <w:rsid w:val="006B7A1F"/>
    <w:rsid w:val="006B7D48"/>
    <w:rsid w:val="006C0170"/>
    <w:rsid w:val="006C0951"/>
    <w:rsid w:val="006C0B7C"/>
    <w:rsid w:val="006C2129"/>
    <w:rsid w:val="006C2578"/>
    <w:rsid w:val="006C4301"/>
    <w:rsid w:val="006C4C6A"/>
    <w:rsid w:val="006C5184"/>
    <w:rsid w:val="006C5877"/>
    <w:rsid w:val="006C5D84"/>
    <w:rsid w:val="006C66D0"/>
    <w:rsid w:val="006C6F4E"/>
    <w:rsid w:val="006C7BC4"/>
    <w:rsid w:val="006D0053"/>
    <w:rsid w:val="006D06E8"/>
    <w:rsid w:val="006D073B"/>
    <w:rsid w:val="006D0881"/>
    <w:rsid w:val="006D1D01"/>
    <w:rsid w:val="006D238F"/>
    <w:rsid w:val="006D239B"/>
    <w:rsid w:val="006D24E8"/>
    <w:rsid w:val="006D2A60"/>
    <w:rsid w:val="006D3405"/>
    <w:rsid w:val="006D36B4"/>
    <w:rsid w:val="006D375B"/>
    <w:rsid w:val="006D4306"/>
    <w:rsid w:val="006D52C2"/>
    <w:rsid w:val="006D5930"/>
    <w:rsid w:val="006D7084"/>
    <w:rsid w:val="006D7177"/>
    <w:rsid w:val="006D73FE"/>
    <w:rsid w:val="006D74C2"/>
    <w:rsid w:val="006D74C3"/>
    <w:rsid w:val="006D7C73"/>
    <w:rsid w:val="006D7D19"/>
    <w:rsid w:val="006E0930"/>
    <w:rsid w:val="006E104C"/>
    <w:rsid w:val="006E132C"/>
    <w:rsid w:val="006E1446"/>
    <w:rsid w:val="006E147F"/>
    <w:rsid w:val="006E187B"/>
    <w:rsid w:val="006E2356"/>
    <w:rsid w:val="006E2A43"/>
    <w:rsid w:val="006E306D"/>
    <w:rsid w:val="006E31B3"/>
    <w:rsid w:val="006E3373"/>
    <w:rsid w:val="006E42E2"/>
    <w:rsid w:val="006E472E"/>
    <w:rsid w:val="006E48F7"/>
    <w:rsid w:val="006E5574"/>
    <w:rsid w:val="006E743B"/>
    <w:rsid w:val="006E7675"/>
    <w:rsid w:val="006F029B"/>
    <w:rsid w:val="006F11BC"/>
    <w:rsid w:val="006F203C"/>
    <w:rsid w:val="006F28A2"/>
    <w:rsid w:val="006F3B35"/>
    <w:rsid w:val="006F4F0A"/>
    <w:rsid w:val="006F4FA2"/>
    <w:rsid w:val="006F534F"/>
    <w:rsid w:val="006F54D4"/>
    <w:rsid w:val="006F58AD"/>
    <w:rsid w:val="006F5998"/>
    <w:rsid w:val="006F5BFB"/>
    <w:rsid w:val="006F5E6C"/>
    <w:rsid w:val="006F5E79"/>
    <w:rsid w:val="006F5E8D"/>
    <w:rsid w:val="006F6031"/>
    <w:rsid w:val="006F6CB5"/>
    <w:rsid w:val="006F7256"/>
    <w:rsid w:val="006F7AA0"/>
    <w:rsid w:val="006F7CF1"/>
    <w:rsid w:val="007000AD"/>
    <w:rsid w:val="0070048A"/>
    <w:rsid w:val="007008D2"/>
    <w:rsid w:val="007008D8"/>
    <w:rsid w:val="00700E15"/>
    <w:rsid w:val="007013C1"/>
    <w:rsid w:val="00702117"/>
    <w:rsid w:val="00703024"/>
    <w:rsid w:val="0070389D"/>
    <w:rsid w:val="007041A7"/>
    <w:rsid w:val="00704463"/>
    <w:rsid w:val="00704E02"/>
    <w:rsid w:val="00705565"/>
    <w:rsid w:val="007061CE"/>
    <w:rsid w:val="00707267"/>
    <w:rsid w:val="00707AE1"/>
    <w:rsid w:val="00710CD3"/>
    <w:rsid w:val="00711E70"/>
    <w:rsid w:val="00712093"/>
    <w:rsid w:val="00712B1D"/>
    <w:rsid w:val="0071330E"/>
    <w:rsid w:val="00713A48"/>
    <w:rsid w:val="00713AEC"/>
    <w:rsid w:val="00715D4D"/>
    <w:rsid w:val="00716530"/>
    <w:rsid w:val="007168C7"/>
    <w:rsid w:val="00716E63"/>
    <w:rsid w:val="007173A7"/>
    <w:rsid w:val="00717998"/>
    <w:rsid w:val="00720BED"/>
    <w:rsid w:val="00721D97"/>
    <w:rsid w:val="00722B5B"/>
    <w:rsid w:val="0072383D"/>
    <w:rsid w:val="00724528"/>
    <w:rsid w:val="00724B49"/>
    <w:rsid w:val="007253EB"/>
    <w:rsid w:val="00725657"/>
    <w:rsid w:val="00726C0C"/>
    <w:rsid w:val="00726D9E"/>
    <w:rsid w:val="007272AB"/>
    <w:rsid w:val="007301D5"/>
    <w:rsid w:val="007308B7"/>
    <w:rsid w:val="00730D04"/>
    <w:rsid w:val="00731372"/>
    <w:rsid w:val="007317A6"/>
    <w:rsid w:val="00731D94"/>
    <w:rsid w:val="0073227C"/>
    <w:rsid w:val="00732BC8"/>
    <w:rsid w:val="007333F7"/>
    <w:rsid w:val="00734702"/>
    <w:rsid w:val="007353F1"/>
    <w:rsid w:val="007358C8"/>
    <w:rsid w:val="00735F7B"/>
    <w:rsid w:val="007364F4"/>
    <w:rsid w:val="00737298"/>
    <w:rsid w:val="0074055C"/>
    <w:rsid w:val="00740780"/>
    <w:rsid w:val="00740B76"/>
    <w:rsid w:val="00740F76"/>
    <w:rsid w:val="0074120F"/>
    <w:rsid w:val="00741461"/>
    <w:rsid w:val="00741E52"/>
    <w:rsid w:val="007423B2"/>
    <w:rsid w:val="00743611"/>
    <w:rsid w:val="00743CC2"/>
    <w:rsid w:val="00743D68"/>
    <w:rsid w:val="00743F60"/>
    <w:rsid w:val="00744552"/>
    <w:rsid w:val="007449CB"/>
    <w:rsid w:val="007455C0"/>
    <w:rsid w:val="00746EC9"/>
    <w:rsid w:val="00747BB4"/>
    <w:rsid w:val="00750016"/>
    <w:rsid w:val="0075034B"/>
    <w:rsid w:val="007503EB"/>
    <w:rsid w:val="00750468"/>
    <w:rsid w:val="00750498"/>
    <w:rsid w:val="007511DC"/>
    <w:rsid w:val="00751B87"/>
    <w:rsid w:val="0075242D"/>
    <w:rsid w:val="0075381E"/>
    <w:rsid w:val="00753840"/>
    <w:rsid w:val="00753EE1"/>
    <w:rsid w:val="007541E2"/>
    <w:rsid w:val="00754FA3"/>
    <w:rsid w:val="007554B2"/>
    <w:rsid w:val="0075683B"/>
    <w:rsid w:val="0075683C"/>
    <w:rsid w:val="0075737E"/>
    <w:rsid w:val="00757801"/>
    <w:rsid w:val="007579EF"/>
    <w:rsid w:val="00757B9C"/>
    <w:rsid w:val="00760383"/>
    <w:rsid w:val="00760753"/>
    <w:rsid w:val="0076078A"/>
    <w:rsid w:val="007608CB"/>
    <w:rsid w:val="007612DA"/>
    <w:rsid w:val="00762E0D"/>
    <w:rsid w:val="0076372F"/>
    <w:rsid w:val="00765FE8"/>
    <w:rsid w:val="007662DE"/>
    <w:rsid w:val="00767A0C"/>
    <w:rsid w:val="007709DF"/>
    <w:rsid w:val="00771703"/>
    <w:rsid w:val="0077194F"/>
    <w:rsid w:val="00771B91"/>
    <w:rsid w:val="00774BAF"/>
    <w:rsid w:val="00774FD0"/>
    <w:rsid w:val="0077550A"/>
    <w:rsid w:val="007759BC"/>
    <w:rsid w:val="00776FA4"/>
    <w:rsid w:val="007775D0"/>
    <w:rsid w:val="007811BF"/>
    <w:rsid w:val="00782766"/>
    <w:rsid w:val="0078295E"/>
    <w:rsid w:val="00782E27"/>
    <w:rsid w:val="00782FD2"/>
    <w:rsid w:val="00783050"/>
    <w:rsid w:val="00784BCD"/>
    <w:rsid w:val="00785FC9"/>
    <w:rsid w:val="007861D7"/>
    <w:rsid w:val="00786317"/>
    <w:rsid w:val="00786916"/>
    <w:rsid w:val="00786C23"/>
    <w:rsid w:val="0078705B"/>
    <w:rsid w:val="007873CF"/>
    <w:rsid w:val="007876F2"/>
    <w:rsid w:val="00787768"/>
    <w:rsid w:val="00787A59"/>
    <w:rsid w:val="00787D41"/>
    <w:rsid w:val="007906F2"/>
    <w:rsid w:val="0079097A"/>
    <w:rsid w:val="00790FF3"/>
    <w:rsid w:val="00791ADF"/>
    <w:rsid w:val="00792356"/>
    <w:rsid w:val="00792D31"/>
    <w:rsid w:val="007940B1"/>
    <w:rsid w:val="007946AF"/>
    <w:rsid w:val="00795132"/>
    <w:rsid w:val="00795ED3"/>
    <w:rsid w:val="00796537"/>
    <w:rsid w:val="00797095"/>
    <w:rsid w:val="00797900"/>
    <w:rsid w:val="00797921"/>
    <w:rsid w:val="00797EEB"/>
    <w:rsid w:val="007A0050"/>
    <w:rsid w:val="007A0ACB"/>
    <w:rsid w:val="007A2419"/>
    <w:rsid w:val="007A34A6"/>
    <w:rsid w:val="007A34C8"/>
    <w:rsid w:val="007A3AA4"/>
    <w:rsid w:val="007A3C01"/>
    <w:rsid w:val="007A3E6A"/>
    <w:rsid w:val="007A4A90"/>
    <w:rsid w:val="007A4DAC"/>
    <w:rsid w:val="007A4EA2"/>
    <w:rsid w:val="007A4F61"/>
    <w:rsid w:val="007A57C3"/>
    <w:rsid w:val="007A5E42"/>
    <w:rsid w:val="007A5FFA"/>
    <w:rsid w:val="007A721E"/>
    <w:rsid w:val="007A7887"/>
    <w:rsid w:val="007B0C17"/>
    <w:rsid w:val="007B0EFE"/>
    <w:rsid w:val="007B2AD9"/>
    <w:rsid w:val="007B40E5"/>
    <w:rsid w:val="007B4457"/>
    <w:rsid w:val="007B47FB"/>
    <w:rsid w:val="007B4921"/>
    <w:rsid w:val="007B59CE"/>
    <w:rsid w:val="007B5B68"/>
    <w:rsid w:val="007B633F"/>
    <w:rsid w:val="007B65C4"/>
    <w:rsid w:val="007B6D1F"/>
    <w:rsid w:val="007B7EF0"/>
    <w:rsid w:val="007C0707"/>
    <w:rsid w:val="007C0A11"/>
    <w:rsid w:val="007C0B53"/>
    <w:rsid w:val="007C0BAA"/>
    <w:rsid w:val="007C1162"/>
    <w:rsid w:val="007C1A44"/>
    <w:rsid w:val="007C2282"/>
    <w:rsid w:val="007C36A0"/>
    <w:rsid w:val="007C4550"/>
    <w:rsid w:val="007C47C4"/>
    <w:rsid w:val="007C48E4"/>
    <w:rsid w:val="007C544F"/>
    <w:rsid w:val="007C5A94"/>
    <w:rsid w:val="007C5BD5"/>
    <w:rsid w:val="007C5C91"/>
    <w:rsid w:val="007C735D"/>
    <w:rsid w:val="007D0198"/>
    <w:rsid w:val="007D102E"/>
    <w:rsid w:val="007D1247"/>
    <w:rsid w:val="007D1CD6"/>
    <w:rsid w:val="007D206B"/>
    <w:rsid w:val="007D2953"/>
    <w:rsid w:val="007D4505"/>
    <w:rsid w:val="007D521D"/>
    <w:rsid w:val="007D5444"/>
    <w:rsid w:val="007D5DE9"/>
    <w:rsid w:val="007D6CAD"/>
    <w:rsid w:val="007D728C"/>
    <w:rsid w:val="007D72F1"/>
    <w:rsid w:val="007D73E1"/>
    <w:rsid w:val="007D7571"/>
    <w:rsid w:val="007D797C"/>
    <w:rsid w:val="007E0456"/>
    <w:rsid w:val="007E054C"/>
    <w:rsid w:val="007E05D6"/>
    <w:rsid w:val="007E10DF"/>
    <w:rsid w:val="007E2584"/>
    <w:rsid w:val="007E2E3F"/>
    <w:rsid w:val="007E33D6"/>
    <w:rsid w:val="007E3EF8"/>
    <w:rsid w:val="007E4036"/>
    <w:rsid w:val="007E40BC"/>
    <w:rsid w:val="007E4A67"/>
    <w:rsid w:val="007E66E3"/>
    <w:rsid w:val="007E7293"/>
    <w:rsid w:val="007E75F0"/>
    <w:rsid w:val="007E7C6B"/>
    <w:rsid w:val="007E7FB5"/>
    <w:rsid w:val="007F0518"/>
    <w:rsid w:val="007F07BD"/>
    <w:rsid w:val="007F15C8"/>
    <w:rsid w:val="007F16E9"/>
    <w:rsid w:val="007F2332"/>
    <w:rsid w:val="007F2DB6"/>
    <w:rsid w:val="007F2EA6"/>
    <w:rsid w:val="007F3870"/>
    <w:rsid w:val="007F458D"/>
    <w:rsid w:val="007F4C8A"/>
    <w:rsid w:val="007F5538"/>
    <w:rsid w:val="007F571C"/>
    <w:rsid w:val="007F576F"/>
    <w:rsid w:val="007F5CF6"/>
    <w:rsid w:val="007F5EC5"/>
    <w:rsid w:val="007F5EEF"/>
    <w:rsid w:val="007F7064"/>
    <w:rsid w:val="007F7800"/>
    <w:rsid w:val="00800976"/>
    <w:rsid w:val="00800CC1"/>
    <w:rsid w:val="0080123F"/>
    <w:rsid w:val="008016B1"/>
    <w:rsid w:val="00802050"/>
    <w:rsid w:val="00802731"/>
    <w:rsid w:val="0080276C"/>
    <w:rsid w:val="00802FDB"/>
    <w:rsid w:val="00803FC3"/>
    <w:rsid w:val="0080414C"/>
    <w:rsid w:val="0080430F"/>
    <w:rsid w:val="00804C64"/>
    <w:rsid w:val="0080524F"/>
    <w:rsid w:val="008066A2"/>
    <w:rsid w:val="0080677D"/>
    <w:rsid w:val="00806C7C"/>
    <w:rsid w:val="00807200"/>
    <w:rsid w:val="0080748C"/>
    <w:rsid w:val="00807585"/>
    <w:rsid w:val="00807EF2"/>
    <w:rsid w:val="00810114"/>
    <w:rsid w:val="00811B77"/>
    <w:rsid w:val="00812485"/>
    <w:rsid w:val="0081249F"/>
    <w:rsid w:val="00812CE2"/>
    <w:rsid w:val="008137BE"/>
    <w:rsid w:val="00813C24"/>
    <w:rsid w:val="00814231"/>
    <w:rsid w:val="00815475"/>
    <w:rsid w:val="00815BE3"/>
    <w:rsid w:val="00815C79"/>
    <w:rsid w:val="00815C9A"/>
    <w:rsid w:val="0081612E"/>
    <w:rsid w:val="00816384"/>
    <w:rsid w:val="008177E1"/>
    <w:rsid w:val="00820442"/>
    <w:rsid w:val="008205C8"/>
    <w:rsid w:val="00820F49"/>
    <w:rsid w:val="00822501"/>
    <w:rsid w:val="00822A04"/>
    <w:rsid w:val="00822BB2"/>
    <w:rsid w:val="00823187"/>
    <w:rsid w:val="00825481"/>
    <w:rsid w:val="00826048"/>
    <w:rsid w:val="00826627"/>
    <w:rsid w:val="008272F1"/>
    <w:rsid w:val="0082769A"/>
    <w:rsid w:val="00827935"/>
    <w:rsid w:val="008306C1"/>
    <w:rsid w:val="008306E4"/>
    <w:rsid w:val="00830E59"/>
    <w:rsid w:val="0083171A"/>
    <w:rsid w:val="00831C70"/>
    <w:rsid w:val="00831F65"/>
    <w:rsid w:val="00833615"/>
    <w:rsid w:val="0083380D"/>
    <w:rsid w:val="0083418C"/>
    <w:rsid w:val="00836B59"/>
    <w:rsid w:val="0083705E"/>
    <w:rsid w:val="008379D3"/>
    <w:rsid w:val="008379EE"/>
    <w:rsid w:val="0084051B"/>
    <w:rsid w:val="00840B48"/>
    <w:rsid w:val="00841B83"/>
    <w:rsid w:val="00842256"/>
    <w:rsid w:val="008436ED"/>
    <w:rsid w:val="00843933"/>
    <w:rsid w:val="008442A0"/>
    <w:rsid w:val="008443C3"/>
    <w:rsid w:val="00844A4B"/>
    <w:rsid w:val="00844A98"/>
    <w:rsid w:val="00844B2C"/>
    <w:rsid w:val="00844BF3"/>
    <w:rsid w:val="0084505B"/>
    <w:rsid w:val="0084572E"/>
    <w:rsid w:val="008459CD"/>
    <w:rsid w:val="0084642C"/>
    <w:rsid w:val="0084683C"/>
    <w:rsid w:val="00847AAE"/>
    <w:rsid w:val="00847FCF"/>
    <w:rsid w:val="0085000C"/>
    <w:rsid w:val="0085066B"/>
    <w:rsid w:val="008509DB"/>
    <w:rsid w:val="00850C14"/>
    <w:rsid w:val="00850DD0"/>
    <w:rsid w:val="008510B2"/>
    <w:rsid w:val="008513EF"/>
    <w:rsid w:val="00851637"/>
    <w:rsid w:val="00851AE0"/>
    <w:rsid w:val="00851E69"/>
    <w:rsid w:val="008522CB"/>
    <w:rsid w:val="00852752"/>
    <w:rsid w:val="00852BE8"/>
    <w:rsid w:val="008532A3"/>
    <w:rsid w:val="00853902"/>
    <w:rsid w:val="00853E02"/>
    <w:rsid w:val="00854CD4"/>
    <w:rsid w:val="0085593C"/>
    <w:rsid w:val="00855AFA"/>
    <w:rsid w:val="00855E45"/>
    <w:rsid w:val="008560E9"/>
    <w:rsid w:val="008563EE"/>
    <w:rsid w:val="0085648C"/>
    <w:rsid w:val="0085734D"/>
    <w:rsid w:val="008579B9"/>
    <w:rsid w:val="008613A0"/>
    <w:rsid w:val="00861AC2"/>
    <w:rsid w:val="00861B6B"/>
    <w:rsid w:val="0086339F"/>
    <w:rsid w:val="0086424B"/>
    <w:rsid w:val="008646AE"/>
    <w:rsid w:val="008649CE"/>
    <w:rsid w:val="00864D4F"/>
    <w:rsid w:val="00864DF4"/>
    <w:rsid w:val="00864E12"/>
    <w:rsid w:val="00864ED5"/>
    <w:rsid w:val="0086550A"/>
    <w:rsid w:val="008666B4"/>
    <w:rsid w:val="00866DE6"/>
    <w:rsid w:val="008675BB"/>
    <w:rsid w:val="00867B12"/>
    <w:rsid w:val="0087055E"/>
    <w:rsid w:val="008707A4"/>
    <w:rsid w:val="00870BDB"/>
    <w:rsid w:val="00871107"/>
    <w:rsid w:val="00871266"/>
    <w:rsid w:val="008716E8"/>
    <w:rsid w:val="0087174F"/>
    <w:rsid w:val="0087181F"/>
    <w:rsid w:val="00871E07"/>
    <w:rsid w:val="00871F68"/>
    <w:rsid w:val="00871FF1"/>
    <w:rsid w:val="00873695"/>
    <w:rsid w:val="00873D14"/>
    <w:rsid w:val="00873D7B"/>
    <w:rsid w:val="00874086"/>
    <w:rsid w:val="008743B1"/>
    <w:rsid w:val="00875540"/>
    <w:rsid w:val="00875C01"/>
    <w:rsid w:val="008761C6"/>
    <w:rsid w:val="008766D2"/>
    <w:rsid w:val="0087705C"/>
    <w:rsid w:val="0087738A"/>
    <w:rsid w:val="00877908"/>
    <w:rsid w:val="00877EB6"/>
    <w:rsid w:val="00877FDF"/>
    <w:rsid w:val="0088078C"/>
    <w:rsid w:val="008815AF"/>
    <w:rsid w:val="008817F2"/>
    <w:rsid w:val="00881888"/>
    <w:rsid w:val="008818F7"/>
    <w:rsid w:val="00881D55"/>
    <w:rsid w:val="008826C2"/>
    <w:rsid w:val="008834F0"/>
    <w:rsid w:val="008834FB"/>
    <w:rsid w:val="008842E3"/>
    <w:rsid w:val="008849B0"/>
    <w:rsid w:val="00884F98"/>
    <w:rsid w:val="00885560"/>
    <w:rsid w:val="0088565D"/>
    <w:rsid w:val="00885BEB"/>
    <w:rsid w:val="00885E67"/>
    <w:rsid w:val="0088701D"/>
    <w:rsid w:val="00887203"/>
    <w:rsid w:val="00887ED4"/>
    <w:rsid w:val="00890134"/>
    <w:rsid w:val="00890862"/>
    <w:rsid w:val="008909D5"/>
    <w:rsid w:val="00891405"/>
    <w:rsid w:val="0089141E"/>
    <w:rsid w:val="00891503"/>
    <w:rsid w:val="00891B9B"/>
    <w:rsid w:val="00891BD7"/>
    <w:rsid w:val="008922B6"/>
    <w:rsid w:val="00892576"/>
    <w:rsid w:val="0089307D"/>
    <w:rsid w:val="008930F1"/>
    <w:rsid w:val="008931A4"/>
    <w:rsid w:val="008947B3"/>
    <w:rsid w:val="00894F78"/>
    <w:rsid w:val="008950F7"/>
    <w:rsid w:val="008958F2"/>
    <w:rsid w:val="00895A95"/>
    <w:rsid w:val="008A0679"/>
    <w:rsid w:val="008A09F0"/>
    <w:rsid w:val="008A0A64"/>
    <w:rsid w:val="008A18F0"/>
    <w:rsid w:val="008A214E"/>
    <w:rsid w:val="008A2B0C"/>
    <w:rsid w:val="008A2CDF"/>
    <w:rsid w:val="008A3E50"/>
    <w:rsid w:val="008A407B"/>
    <w:rsid w:val="008A41A0"/>
    <w:rsid w:val="008A461F"/>
    <w:rsid w:val="008A65D3"/>
    <w:rsid w:val="008A6730"/>
    <w:rsid w:val="008A6A88"/>
    <w:rsid w:val="008A6B75"/>
    <w:rsid w:val="008A70CE"/>
    <w:rsid w:val="008A7A1E"/>
    <w:rsid w:val="008A7BF2"/>
    <w:rsid w:val="008A7EF1"/>
    <w:rsid w:val="008B0408"/>
    <w:rsid w:val="008B07DC"/>
    <w:rsid w:val="008B0878"/>
    <w:rsid w:val="008B17AA"/>
    <w:rsid w:val="008B1927"/>
    <w:rsid w:val="008B1F66"/>
    <w:rsid w:val="008B3143"/>
    <w:rsid w:val="008B374F"/>
    <w:rsid w:val="008B3CE4"/>
    <w:rsid w:val="008B62EC"/>
    <w:rsid w:val="008B6BA1"/>
    <w:rsid w:val="008B724D"/>
    <w:rsid w:val="008B724F"/>
    <w:rsid w:val="008B755B"/>
    <w:rsid w:val="008B7B66"/>
    <w:rsid w:val="008B7BD7"/>
    <w:rsid w:val="008C0274"/>
    <w:rsid w:val="008C0427"/>
    <w:rsid w:val="008C0438"/>
    <w:rsid w:val="008C0A13"/>
    <w:rsid w:val="008C2FC2"/>
    <w:rsid w:val="008C3705"/>
    <w:rsid w:val="008C4407"/>
    <w:rsid w:val="008C4AB2"/>
    <w:rsid w:val="008C51A1"/>
    <w:rsid w:val="008C527A"/>
    <w:rsid w:val="008C6087"/>
    <w:rsid w:val="008C61E8"/>
    <w:rsid w:val="008C671B"/>
    <w:rsid w:val="008C69F4"/>
    <w:rsid w:val="008C71AD"/>
    <w:rsid w:val="008C7335"/>
    <w:rsid w:val="008C79C8"/>
    <w:rsid w:val="008D0697"/>
    <w:rsid w:val="008D0C43"/>
    <w:rsid w:val="008D1672"/>
    <w:rsid w:val="008D1702"/>
    <w:rsid w:val="008D19F3"/>
    <w:rsid w:val="008D1C9C"/>
    <w:rsid w:val="008D2C68"/>
    <w:rsid w:val="008D2DA9"/>
    <w:rsid w:val="008D2FAB"/>
    <w:rsid w:val="008D34C1"/>
    <w:rsid w:val="008D680F"/>
    <w:rsid w:val="008D6B32"/>
    <w:rsid w:val="008D6CD8"/>
    <w:rsid w:val="008D72AF"/>
    <w:rsid w:val="008D7A2B"/>
    <w:rsid w:val="008E09DC"/>
    <w:rsid w:val="008E1A9B"/>
    <w:rsid w:val="008E1FF1"/>
    <w:rsid w:val="008E20F7"/>
    <w:rsid w:val="008E36D0"/>
    <w:rsid w:val="008E4380"/>
    <w:rsid w:val="008E4AAB"/>
    <w:rsid w:val="008E5068"/>
    <w:rsid w:val="008E6939"/>
    <w:rsid w:val="008E7121"/>
    <w:rsid w:val="008E746F"/>
    <w:rsid w:val="008E7DAD"/>
    <w:rsid w:val="008F04C5"/>
    <w:rsid w:val="008F1866"/>
    <w:rsid w:val="008F24C5"/>
    <w:rsid w:val="008F3099"/>
    <w:rsid w:val="008F34E9"/>
    <w:rsid w:val="008F4A47"/>
    <w:rsid w:val="008F5A6D"/>
    <w:rsid w:val="008F5ED6"/>
    <w:rsid w:val="008F676E"/>
    <w:rsid w:val="008F67EF"/>
    <w:rsid w:val="008F6B5C"/>
    <w:rsid w:val="0090008C"/>
    <w:rsid w:val="00901152"/>
    <w:rsid w:val="00903623"/>
    <w:rsid w:val="00903715"/>
    <w:rsid w:val="00903C5C"/>
    <w:rsid w:val="00904608"/>
    <w:rsid w:val="00904EFE"/>
    <w:rsid w:val="00905337"/>
    <w:rsid w:val="00905D5A"/>
    <w:rsid w:val="00905EA6"/>
    <w:rsid w:val="0090669E"/>
    <w:rsid w:val="00906EA2"/>
    <w:rsid w:val="0090706F"/>
    <w:rsid w:val="00910D7A"/>
    <w:rsid w:val="0091141C"/>
    <w:rsid w:val="0091174D"/>
    <w:rsid w:val="009117FA"/>
    <w:rsid w:val="0091335A"/>
    <w:rsid w:val="00913F0D"/>
    <w:rsid w:val="00914301"/>
    <w:rsid w:val="009143D4"/>
    <w:rsid w:val="00914CEC"/>
    <w:rsid w:val="00915616"/>
    <w:rsid w:val="00915820"/>
    <w:rsid w:val="00915F44"/>
    <w:rsid w:val="00915FDD"/>
    <w:rsid w:val="00916EC6"/>
    <w:rsid w:val="009200DD"/>
    <w:rsid w:val="00920460"/>
    <w:rsid w:val="009206D3"/>
    <w:rsid w:val="00920A5D"/>
    <w:rsid w:val="009215DF"/>
    <w:rsid w:val="00922A7F"/>
    <w:rsid w:val="00922D89"/>
    <w:rsid w:val="00923664"/>
    <w:rsid w:val="009236DF"/>
    <w:rsid w:val="00923C75"/>
    <w:rsid w:val="00924BAA"/>
    <w:rsid w:val="00925F37"/>
    <w:rsid w:val="0092617A"/>
    <w:rsid w:val="00926A9D"/>
    <w:rsid w:val="0092734D"/>
    <w:rsid w:val="009300FC"/>
    <w:rsid w:val="00930573"/>
    <w:rsid w:val="009309E5"/>
    <w:rsid w:val="00931913"/>
    <w:rsid w:val="00933EF5"/>
    <w:rsid w:val="0093402A"/>
    <w:rsid w:val="0093428B"/>
    <w:rsid w:val="00935CA7"/>
    <w:rsid w:val="009370BE"/>
    <w:rsid w:val="00937B41"/>
    <w:rsid w:val="0094009F"/>
    <w:rsid w:val="009404B9"/>
    <w:rsid w:val="009411FE"/>
    <w:rsid w:val="009414E1"/>
    <w:rsid w:val="009423BB"/>
    <w:rsid w:val="0094249A"/>
    <w:rsid w:val="00942C47"/>
    <w:rsid w:val="00944574"/>
    <w:rsid w:val="00944ACF"/>
    <w:rsid w:val="00944D4E"/>
    <w:rsid w:val="00944FA4"/>
    <w:rsid w:val="00944FBE"/>
    <w:rsid w:val="0094566F"/>
    <w:rsid w:val="00945834"/>
    <w:rsid w:val="00945A7E"/>
    <w:rsid w:val="00946213"/>
    <w:rsid w:val="0094632D"/>
    <w:rsid w:val="00950278"/>
    <w:rsid w:val="00950970"/>
    <w:rsid w:val="00950C4A"/>
    <w:rsid w:val="00953019"/>
    <w:rsid w:val="00953301"/>
    <w:rsid w:val="00953C19"/>
    <w:rsid w:val="0095436B"/>
    <w:rsid w:val="00954601"/>
    <w:rsid w:val="00954E09"/>
    <w:rsid w:val="00955076"/>
    <w:rsid w:val="00955312"/>
    <w:rsid w:val="00955702"/>
    <w:rsid w:val="0095590A"/>
    <w:rsid w:val="0095597A"/>
    <w:rsid w:val="00955F4F"/>
    <w:rsid w:val="0095607E"/>
    <w:rsid w:val="009563D4"/>
    <w:rsid w:val="009568E7"/>
    <w:rsid w:val="009569E5"/>
    <w:rsid w:val="00956B5F"/>
    <w:rsid w:val="00957144"/>
    <w:rsid w:val="00957356"/>
    <w:rsid w:val="009576DE"/>
    <w:rsid w:val="00957824"/>
    <w:rsid w:val="00957CD5"/>
    <w:rsid w:val="009605DC"/>
    <w:rsid w:val="00960DEA"/>
    <w:rsid w:val="00961BFA"/>
    <w:rsid w:val="009620B3"/>
    <w:rsid w:val="00962EF5"/>
    <w:rsid w:val="00963671"/>
    <w:rsid w:val="009642D3"/>
    <w:rsid w:val="00964381"/>
    <w:rsid w:val="009644DD"/>
    <w:rsid w:val="00964B8C"/>
    <w:rsid w:val="00965231"/>
    <w:rsid w:val="00965991"/>
    <w:rsid w:val="00965DDF"/>
    <w:rsid w:val="00966EF1"/>
    <w:rsid w:val="0097096D"/>
    <w:rsid w:val="00970DB5"/>
    <w:rsid w:val="009718E1"/>
    <w:rsid w:val="00972D9E"/>
    <w:rsid w:val="009739D0"/>
    <w:rsid w:val="0097405E"/>
    <w:rsid w:val="00974B7A"/>
    <w:rsid w:val="00975139"/>
    <w:rsid w:val="009753E0"/>
    <w:rsid w:val="00975725"/>
    <w:rsid w:val="00975871"/>
    <w:rsid w:val="00975DC8"/>
    <w:rsid w:val="00976645"/>
    <w:rsid w:val="00976C98"/>
    <w:rsid w:val="00976DB0"/>
    <w:rsid w:val="00977899"/>
    <w:rsid w:val="00977ADE"/>
    <w:rsid w:val="00981C4E"/>
    <w:rsid w:val="009822F7"/>
    <w:rsid w:val="00982AF5"/>
    <w:rsid w:val="00985D14"/>
    <w:rsid w:val="009862C3"/>
    <w:rsid w:val="00986BC5"/>
    <w:rsid w:val="00987077"/>
    <w:rsid w:val="00987DEE"/>
    <w:rsid w:val="00991455"/>
    <w:rsid w:val="009916A8"/>
    <w:rsid w:val="00991E50"/>
    <w:rsid w:val="00991EA0"/>
    <w:rsid w:val="00992BB7"/>
    <w:rsid w:val="00993345"/>
    <w:rsid w:val="00993A29"/>
    <w:rsid w:val="00995C41"/>
    <w:rsid w:val="00995C8C"/>
    <w:rsid w:val="00996088"/>
    <w:rsid w:val="00996E1E"/>
    <w:rsid w:val="0099758A"/>
    <w:rsid w:val="009978C2"/>
    <w:rsid w:val="009A072C"/>
    <w:rsid w:val="009A1256"/>
    <w:rsid w:val="009A1AE0"/>
    <w:rsid w:val="009A2DDC"/>
    <w:rsid w:val="009A49B1"/>
    <w:rsid w:val="009A4CEF"/>
    <w:rsid w:val="009A74B5"/>
    <w:rsid w:val="009A758C"/>
    <w:rsid w:val="009A75D7"/>
    <w:rsid w:val="009A7620"/>
    <w:rsid w:val="009A7E0F"/>
    <w:rsid w:val="009B00F7"/>
    <w:rsid w:val="009B016B"/>
    <w:rsid w:val="009B0D01"/>
    <w:rsid w:val="009B104A"/>
    <w:rsid w:val="009B11C5"/>
    <w:rsid w:val="009B1395"/>
    <w:rsid w:val="009B1E14"/>
    <w:rsid w:val="009B2077"/>
    <w:rsid w:val="009B2700"/>
    <w:rsid w:val="009B277B"/>
    <w:rsid w:val="009B434E"/>
    <w:rsid w:val="009B447A"/>
    <w:rsid w:val="009B5690"/>
    <w:rsid w:val="009B57E5"/>
    <w:rsid w:val="009B616C"/>
    <w:rsid w:val="009B6329"/>
    <w:rsid w:val="009B6454"/>
    <w:rsid w:val="009B660B"/>
    <w:rsid w:val="009B67E1"/>
    <w:rsid w:val="009B688F"/>
    <w:rsid w:val="009B6A35"/>
    <w:rsid w:val="009B6B61"/>
    <w:rsid w:val="009B6E83"/>
    <w:rsid w:val="009B6F96"/>
    <w:rsid w:val="009B72E8"/>
    <w:rsid w:val="009B7BAB"/>
    <w:rsid w:val="009C0409"/>
    <w:rsid w:val="009C0498"/>
    <w:rsid w:val="009C0A79"/>
    <w:rsid w:val="009C1DC5"/>
    <w:rsid w:val="009C24B4"/>
    <w:rsid w:val="009C3631"/>
    <w:rsid w:val="009C3999"/>
    <w:rsid w:val="009C3C79"/>
    <w:rsid w:val="009C3CA7"/>
    <w:rsid w:val="009C3D67"/>
    <w:rsid w:val="009C403A"/>
    <w:rsid w:val="009C4BF0"/>
    <w:rsid w:val="009C50DA"/>
    <w:rsid w:val="009C663E"/>
    <w:rsid w:val="009C749D"/>
    <w:rsid w:val="009C74AC"/>
    <w:rsid w:val="009C74FB"/>
    <w:rsid w:val="009C7C02"/>
    <w:rsid w:val="009C7D70"/>
    <w:rsid w:val="009C7E26"/>
    <w:rsid w:val="009D0127"/>
    <w:rsid w:val="009D114D"/>
    <w:rsid w:val="009D1478"/>
    <w:rsid w:val="009D169F"/>
    <w:rsid w:val="009D1E6E"/>
    <w:rsid w:val="009D266A"/>
    <w:rsid w:val="009D2B6E"/>
    <w:rsid w:val="009D2F76"/>
    <w:rsid w:val="009D38CA"/>
    <w:rsid w:val="009D396D"/>
    <w:rsid w:val="009D4017"/>
    <w:rsid w:val="009D4027"/>
    <w:rsid w:val="009D4111"/>
    <w:rsid w:val="009D4BB0"/>
    <w:rsid w:val="009D4E8B"/>
    <w:rsid w:val="009D515A"/>
    <w:rsid w:val="009D6025"/>
    <w:rsid w:val="009D6496"/>
    <w:rsid w:val="009D6F78"/>
    <w:rsid w:val="009D706B"/>
    <w:rsid w:val="009D7310"/>
    <w:rsid w:val="009D7497"/>
    <w:rsid w:val="009E05B5"/>
    <w:rsid w:val="009E1AD8"/>
    <w:rsid w:val="009E1CDC"/>
    <w:rsid w:val="009E23D5"/>
    <w:rsid w:val="009E3368"/>
    <w:rsid w:val="009E3910"/>
    <w:rsid w:val="009E42D6"/>
    <w:rsid w:val="009E4BD4"/>
    <w:rsid w:val="009E4CA0"/>
    <w:rsid w:val="009E52C8"/>
    <w:rsid w:val="009E5321"/>
    <w:rsid w:val="009E57EF"/>
    <w:rsid w:val="009E593D"/>
    <w:rsid w:val="009E5CD0"/>
    <w:rsid w:val="009E5F2A"/>
    <w:rsid w:val="009E60C9"/>
    <w:rsid w:val="009E622F"/>
    <w:rsid w:val="009F0478"/>
    <w:rsid w:val="009F0B01"/>
    <w:rsid w:val="009F19B0"/>
    <w:rsid w:val="009F1FFC"/>
    <w:rsid w:val="009F2C44"/>
    <w:rsid w:val="009F3000"/>
    <w:rsid w:val="009F3599"/>
    <w:rsid w:val="009F3764"/>
    <w:rsid w:val="009F420F"/>
    <w:rsid w:val="009F4D4E"/>
    <w:rsid w:val="009F5875"/>
    <w:rsid w:val="009F5EDF"/>
    <w:rsid w:val="009F5F07"/>
    <w:rsid w:val="009F7003"/>
    <w:rsid w:val="009F7291"/>
    <w:rsid w:val="009F75F8"/>
    <w:rsid w:val="009F7B91"/>
    <w:rsid w:val="00A00009"/>
    <w:rsid w:val="00A003B7"/>
    <w:rsid w:val="00A0040C"/>
    <w:rsid w:val="00A00772"/>
    <w:rsid w:val="00A009FA"/>
    <w:rsid w:val="00A00C53"/>
    <w:rsid w:val="00A011E1"/>
    <w:rsid w:val="00A016AB"/>
    <w:rsid w:val="00A02F12"/>
    <w:rsid w:val="00A031EF"/>
    <w:rsid w:val="00A042AB"/>
    <w:rsid w:val="00A049CC"/>
    <w:rsid w:val="00A049D0"/>
    <w:rsid w:val="00A04D88"/>
    <w:rsid w:val="00A05260"/>
    <w:rsid w:val="00A06420"/>
    <w:rsid w:val="00A07256"/>
    <w:rsid w:val="00A07834"/>
    <w:rsid w:val="00A07848"/>
    <w:rsid w:val="00A07BAE"/>
    <w:rsid w:val="00A1002A"/>
    <w:rsid w:val="00A103C5"/>
    <w:rsid w:val="00A10FFD"/>
    <w:rsid w:val="00A1113E"/>
    <w:rsid w:val="00A11775"/>
    <w:rsid w:val="00A11851"/>
    <w:rsid w:val="00A11E21"/>
    <w:rsid w:val="00A12138"/>
    <w:rsid w:val="00A127A2"/>
    <w:rsid w:val="00A133AB"/>
    <w:rsid w:val="00A14DE7"/>
    <w:rsid w:val="00A16D9E"/>
    <w:rsid w:val="00A17BF9"/>
    <w:rsid w:val="00A20448"/>
    <w:rsid w:val="00A21150"/>
    <w:rsid w:val="00A212F2"/>
    <w:rsid w:val="00A21A60"/>
    <w:rsid w:val="00A21C11"/>
    <w:rsid w:val="00A2207E"/>
    <w:rsid w:val="00A2209A"/>
    <w:rsid w:val="00A24DA6"/>
    <w:rsid w:val="00A25C00"/>
    <w:rsid w:val="00A25CEA"/>
    <w:rsid w:val="00A25DBD"/>
    <w:rsid w:val="00A26185"/>
    <w:rsid w:val="00A26555"/>
    <w:rsid w:val="00A26BAF"/>
    <w:rsid w:val="00A26E54"/>
    <w:rsid w:val="00A27243"/>
    <w:rsid w:val="00A2730E"/>
    <w:rsid w:val="00A279AB"/>
    <w:rsid w:val="00A27B64"/>
    <w:rsid w:val="00A27D6E"/>
    <w:rsid w:val="00A30C5B"/>
    <w:rsid w:val="00A31397"/>
    <w:rsid w:val="00A31843"/>
    <w:rsid w:val="00A32130"/>
    <w:rsid w:val="00A32C25"/>
    <w:rsid w:val="00A33038"/>
    <w:rsid w:val="00A334C3"/>
    <w:rsid w:val="00A33A56"/>
    <w:rsid w:val="00A33BEE"/>
    <w:rsid w:val="00A33FD4"/>
    <w:rsid w:val="00A3432D"/>
    <w:rsid w:val="00A34E25"/>
    <w:rsid w:val="00A35234"/>
    <w:rsid w:val="00A354D9"/>
    <w:rsid w:val="00A35597"/>
    <w:rsid w:val="00A357AC"/>
    <w:rsid w:val="00A35C91"/>
    <w:rsid w:val="00A35EE8"/>
    <w:rsid w:val="00A35EEF"/>
    <w:rsid w:val="00A35FFC"/>
    <w:rsid w:val="00A3631C"/>
    <w:rsid w:val="00A36449"/>
    <w:rsid w:val="00A365AE"/>
    <w:rsid w:val="00A36EAD"/>
    <w:rsid w:val="00A377D2"/>
    <w:rsid w:val="00A4008C"/>
    <w:rsid w:val="00A40211"/>
    <w:rsid w:val="00A405B1"/>
    <w:rsid w:val="00A406E6"/>
    <w:rsid w:val="00A4130D"/>
    <w:rsid w:val="00A41C86"/>
    <w:rsid w:val="00A4268B"/>
    <w:rsid w:val="00A428D9"/>
    <w:rsid w:val="00A43228"/>
    <w:rsid w:val="00A4330C"/>
    <w:rsid w:val="00A433E2"/>
    <w:rsid w:val="00A43447"/>
    <w:rsid w:val="00A43A70"/>
    <w:rsid w:val="00A43BE0"/>
    <w:rsid w:val="00A441B2"/>
    <w:rsid w:val="00A44BA7"/>
    <w:rsid w:val="00A4524A"/>
    <w:rsid w:val="00A452B0"/>
    <w:rsid w:val="00A46337"/>
    <w:rsid w:val="00A46769"/>
    <w:rsid w:val="00A46BC1"/>
    <w:rsid w:val="00A46DE3"/>
    <w:rsid w:val="00A50A41"/>
    <w:rsid w:val="00A50D25"/>
    <w:rsid w:val="00A50FF4"/>
    <w:rsid w:val="00A512EF"/>
    <w:rsid w:val="00A52AEB"/>
    <w:rsid w:val="00A52B1E"/>
    <w:rsid w:val="00A53AD6"/>
    <w:rsid w:val="00A5479B"/>
    <w:rsid w:val="00A54D7D"/>
    <w:rsid w:val="00A558FC"/>
    <w:rsid w:val="00A571B7"/>
    <w:rsid w:val="00A5763E"/>
    <w:rsid w:val="00A57BA4"/>
    <w:rsid w:val="00A60A48"/>
    <w:rsid w:val="00A60B9E"/>
    <w:rsid w:val="00A616B8"/>
    <w:rsid w:val="00A619B0"/>
    <w:rsid w:val="00A61AA9"/>
    <w:rsid w:val="00A63171"/>
    <w:rsid w:val="00A635AA"/>
    <w:rsid w:val="00A63C52"/>
    <w:rsid w:val="00A64124"/>
    <w:rsid w:val="00A6468A"/>
    <w:rsid w:val="00A64974"/>
    <w:rsid w:val="00A64A45"/>
    <w:rsid w:val="00A65242"/>
    <w:rsid w:val="00A653C8"/>
    <w:rsid w:val="00A65659"/>
    <w:rsid w:val="00A6663D"/>
    <w:rsid w:val="00A7022E"/>
    <w:rsid w:val="00A70B0C"/>
    <w:rsid w:val="00A71C20"/>
    <w:rsid w:val="00A72375"/>
    <w:rsid w:val="00A7241F"/>
    <w:rsid w:val="00A72455"/>
    <w:rsid w:val="00A7250A"/>
    <w:rsid w:val="00A72953"/>
    <w:rsid w:val="00A72BDE"/>
    <w:rsid w:val="00A73EED"/>
    <w:rsid w:val="00A74302"/>
    <w:rsid w:val="00A74AC3"/>
    <w:rsid w:val="00A7500D"/>
    <w:rsid w:val="00A75922"/>
    <w:rsid w:val="00A76FC2"/>
    <w:rsid w:val="00A77825"/>
    <w:rsid w:val="00A779E9"/>
    <w:rsid w:val="00A77CDE"/>
    <w:rsid w:val="00A814D1"/>
    <w:rsid w:val="00A81548"/>
    <w:rsid w:val="00A8190C"/>
    <w:rsid w:val="00A81EBD"/>
    <w:rsid w:val="00A82B40"/>
    <w:rsid w:val="00A82B8D"/>
    <w:rsid w:val="00A82F57"/>
    <w:rsid w:val="00A83C81"/>
    <w:rsid w:val="00A83C8A"/>
    <w:rsid w:val="00A860D8"/>
    <w:rsid w:val="00A86110"/>
    <w:rsid w:val="00A86B74"/>
    <w:rsid w:val="00A86C45"/>
    <w:rsid w:val="00A86EF2"/>
    <w:rsid w:val="00A877B5"/>
    <w:rsid w:val="00A87867"/>
    <w:rsid w:val="00A90761"/>
    <w:rsid w:val="00A91B85"/>
    <w:rsid w:val="00A92213"/>
    <w:rsid w:val="00A94BC9"/>
    <w:rsid w:val="00A94F1B"/>
    <w:rsid w:val="00A95151"/>
    <w:rsid w:val="00A95B4F"/>
    <w:rsid w:val="00A95F29"/>
    <w:rsid w:val="00A967F5"/>
    <w:rsid w:val="00A96834"/>
    <w:rsid w:val="00A970A6"/>
    <w:rsid w:val="00AA0198"/>
    <w:rsid w:val="00AA0296"/>
    <w:rsid w:val="00AA02E8"/>
    <w:rsid w:val="00AA0F2D"/>
    <w:rsid w:val="00AA1381"/>
    <w:rsid w:val="00AA229D"/>
    <w:rsid w:val="00AA247A"/>
    <w:rsid w:val="00AA2815"/>
    <w:rsid w:val="00AA2C05"/>
    <w:rsid w:val="00AA2E10"/>
    <w:rsid w:val="00AA3DAE"/>
    <w:rsid w:val="00AA3DF6"/>
    <w:rsid w:val="00AA3E0E"/>
    <w:rsid w:val="00AA4089"/>
    <w:rsid w:val="00AA4DB6"/>
    <w:rsid w:val="00AA5030"/>
    <w:rsid w:val="00AA5233"/>
    <w:rsid w:val="00AA5261"/>
    <w:rsid w:val="00AA57B7"/>
    <w:rsid w:val="00AA63C9"/>
    <w:rsid w:val="00AA718B"/>
    <w:rsid w:val="00AA7264"/>
    <w:rsid w:val="00AA7566"/>
    <w:rsid w:val="00AA7A83"/>
    <w:rsid w:val="00AB02BF"/>
    <w:rsid w:val="00AB0DF5"/>
    <w:rsid w:val="00AB10CB"/>
    <w:rsid w:val="00AB21F4"/>
    <w:rsid w:val="00AB4C9D"/>
    <w:rsid w:val="00AB55DA"/>
    <w:rsid w:val="00AB6BC1"/>
    <w:rsid w:val="00AB7476"/>
    <w:rsid w:val="00AB76AF"/>
    <w:rsid w:val="00AB7A9A"/>
    <w:rsid w:val="00AB7B3E"/>
    <w:rsid w:val="00AB7D8A"/>
    <w:rsid w:val="00AC02D6"/>
    <w:rsid w:val="00AC0989"/>
    <w:rsid w:val="00AC0BB0"/>
    <w:rsid w:val="00AC0C15"/>
    <w:rsid w:val="00AC17B8"/>
    <w:rsid w:val="00AC1B2B"/>
    <w:rsid w:val="00AC2777"/>
    <w:rsid w:val="00AC29C8"/>
    <w:rsid w:val="00AC2DED"/>
    <w:rsid w:val="00AC31E5"/>
    <w:rsid w:val="00AC4899"/>
    <w:rsid w:val="00AC4B81"/>
    <w:rsid w:val="00AC563C"/>
    <w:rsid w:val="00AC5963"/>
    <w:rsid w:val="00AC5C2B"/>
    <w:rsid w:val="00AC5CE9"/>
    <w:rsid w:val="00AC5F14"/>
    <w:rsid w:val="00AC7A98"/>
    <w:rsid w:val="00AD0752"/>
    <w:rsid w:val="00AD1457"/>
    <w:rsid w:val="00AD1971"/>
    <w:rsid w:val="00AD1990"/>
    <w:rsid w:val="00AD2B27"/>
    <w:rsid w:val="00AD31A4"/>
    <w:rsid w:val="00AD4CF3"/>
    <w:rsid w:val="00AD4F3A"/>
    <w:rsid w:val="00AD53A7"/>
    <w:rsid w:val="00AD5A0F"/>
    <w:rsid w:val="00AD5CD3"/>
    <w:rsid w:val="00AD7457"/>
    <w:rsid w:val="00AE05E0"/>
    <w:rsid w:val="00AE0928"/>
    <w:rsid w:val="00AE177B"/>
    <w:rsid w:val="00AE20B5"/>
    <w:rsid w:val="00AE220F"/>
    <w:rsid w:val="00AE3134"/>
    <w:rsid w:val="00AE348F"/>
    <w:rsid w:val="00AE34E3"/>
    <w:rsid w:val="00AE3B1E"/>
    <w:rsid w:val="00AE41F8"/>
    <w:rsid w:val="00AE4425"/>
    <w:rsid w:val="00AE4DD1"/>
    <w:rsid w:val="00AE5709"/>
    <w:rsid w:val="00AE74EA"/>
    <w:rsid w:val="00AF0089"/>
    <w:rsid w:val="00AF09DE"/>
    <w:rsid w:val="00AF0C74"/>
    <w:rsid w:val="00AF1A6A"/>
    <w:rsid w:val="00AF206F"/>
    <w:rsid w:val="00AF2FCB"/>
    <w:rsid w:val="00AF39EB"/>
    <w:rsid w:val="00AF4236"/>
    <w:rsid w:val="00AF42F9"/>
    <w:rsid w:val="00AF50E1"/>
    <w:rsid w:val="00AF5FD7"/>
    <w:rsid w:val="00AF6149"/>
    <w:rsid w:val="00AF7294"/>
    <w:rsid w:val="00AF784F"/>
    <w:rsid w:val="00AF7F98"/>
    <w:rsid w:val="00B00021"/>
    <w:rsid w:val="00B00985"/>
    <w:rsid w:val="00B00CC6"/>
    <w:rsid w:val="00B0122E"/>
    <w:rsid w:val="00B012B0"/>
    <w:rsid w:val="00B01A52"/>
    <w:rsid w:val="00B01C45"/>
    <w:rsid w:val="00B01F2C"/>
    <w:rsid w:val="00B02E57"/>
    <w:rsid w:val="00B032F5"/>
    <w:rsid w:val="00B04FA5"/>
    <w:rsid w:val="00B0556C"/>
    <w:rsid w:val="00B05BA8"/>
    <w:rsid w:val="00B05DF3"/>
    <w:rsid w:val="00B067A5"/>
    <w:rsid w:val="00B067C8"/>
    <w:rsid w:val="00B0683A"/>
    <w:rsid w:val="00B10C7F"/>
    <w:rsid w:val="00B119D8"/>
    <w:rsid w:val="00B12CB5"/>
    <w:rsid w:val="00B13005"/>
    <w:rsid w:val="00B13032"/>
    <w:rsid w:val="00B13A01"/>
    <w:rsid w:val="00B13A67"/>
    <w:rsid w:val="00B13DF3"/>
    <w:rsid w:val="00B14432"/>
    <w:rsid w:val="00B14628"/>
    <w:rsid w:val="00B15322"/>
    <w:rsid w:val="00B15DC5"/>
    <w:rsid w:val="00B161E1"/>
    <w:rsid w:val="00B16A21"/>
    <w:rsid w:val="00B172E3"/>
    <w:rsid w:val="00B175B9"/>
    <w:rsid w:val="00B17BD6"/>
    <w:rsid w:val="00B17C36"/>
    <w:rsid w:val="00B17CFD"/>
    <w:rsid w:val="00B17E06"/>
    <w:rsid w:val="00B20187"/>
    <w:rsid w:val="00B202E1"/>
    <w:rsid w:val="00B209DC"/>
    <w:rsid w:val="00B21A31"/>
    <w:rsid w:val="00B21AF5"/>
    <w:rsid w:val="00B22BBB"/>
    <w:rsid w:val="00B23CB3"/>
    <w:rsid w:val="00B2433B"/>
    <w:rsid w:val="00B2433E"/>
    <w:rsid w:val="00B2495E"/>
    <w:rsid w:val="00B24A1D"/>
    <w:rsid w:val="00B250EE"/>
    <w:rsid w:val="00B253F8"/>
    <w:rsid w:val="00B260AA"/>
    <w:rsid w:val="00B27262"/>
    <w:rsid w:val="00B27682"/>
    <w:rsid w:val="00B27CAB"/>
    <w:rsid w:val="00B3016F"/>
    <w:rsid w:val="00B30170"/>
    <w:rsid w:val="00B3090B"/>
    <w:rsid w:val="00B311C5"/>
    <w:rsid w:val="00B31AB8"/>
    <w:rsid w:val="00B31B61"/>
    <w:rsid w:val="00B31C4D"/>
    <w:rsid w:val="00B32710"/>
    <w:rsid w:val="00B327E7"/>
    <w:rsid w:val="00B33168"/>
    <w:rsid w:val="00B335BD"/>
    <w:rsid w:val="00B337EA"/>
    <w:rsid w:val="00B33BF9"/>
    <w:rsid w:val="00B33D44"/>
    <w:rsid w:val="00B3407C"/>
    <w:rsid w:val="00B343CB"/>
    <w:rsid w:val="00B34504"/>
    <w:rsid w:val="00B3459C"/>
    <w:rsid w:val="00B34913"/>
    <w:rsid w:val="00B35B0A"/>
    <w:rsid w:val="00B3604F"/>
    <w:rsid w:val="00B3705C"/>
    <w:rsid w:val="00B37A7D"/>
    <w:rsid w:val="00B37DED"/>
    <w:rsid w:val="00B41B00"/>
    <w:rsid w:val="00B426B8"/>
    <w:rsid w:val="00B42B88"/>
    <w:rsid w:val="00B42E7D"/>
    <w:rsid w:val="00B43EAC"/>
    <w:rsid w:val="00B43EC7"/>
    <w:rsid w:val="00B44A18"/>
    <w:rsid w:val="00B458AC"/>
    <w:rsid w:val="00B45F82"/>
    <w:rsid w:val="00B46AA3"/>
    <w:rsid w:val="00B46AB5"/>
    <w:rsid w:val="00B46DD5"/>
    <w:rsid w:val="00B5009B"/>
    <w:rsid w:val="00B504B9"/>
    <w:rsid w:val="00B50D15"/>
    <w:rsid w:val="00B50D39"/>
    <w:rsid w:val="00B511B8"/>
    <w:rsid w:val="00B512E3"/>
    <w:rsid w:val="00B51F95"/>
    <w:rsid w:val="00B52406"/>
    <w:rsid w:val="00B52F82"/>
    <w:rsid w:val="00B532A7"/>
    <w:rsid w:val="00B5333C"/>
    <w:rsid w:val="00B53386"/>
    <w:rsid w:val="00B53B30"/>
    <w:rsid w:val="00B53C15"/>
    <w:rsid w:val="00B53E0A"/>
    <w:rsid w:val="00B5446B"/>
    <w:rsid w:val="00B5482F"/>
    <w:rsid w:val="00B548A4"/>
    <w:rsid w:val="00B54EA3"/>
    <w:rsid w:val="00B561DA"/>
    <w:rsid w:val="00B56512"/>
    <w:rsid w:val="00B567B6"/>
    <w:rsid w:val="00B56815"/>
    <w:rsid w:val="00B573CE"/>
    <w:rsid w:val="00B6090D"/>
    <w:rsid w:val="00B60994"/>
    <w:rsid w:val="00B617DE"/>
    <w:rsid w:val="00B61E9C"/>
    <w:rsid w:val="00B6206A"/>
    <w:rsid w:val="00B63615"/>
    <w:rsid w:val="00B637F5"/>
    <w:rsid w:val="00B6400A"/>
    <w:rsid w:val="00B647F9"/>
    <w:rsid w:val="00B64EF3"/>
    <w:rsid w:val="00B65890"/>
    <w:rsid w:val="00B6594E"/>
    <w:rsid w:val="00B668C4"/>
    <w:rsid w:val="00B66A72"/>
    <w:rsid w:val="00B66DBC"/>
    <w:rsid w:val="00B67307"/>
    <w:rsid w:val="00B67513"/>
    <w:rsid w:val="00B67E25"/>
    <w:rsid w:val="00B67F28"/>
    <w:rsid w:val="00B705CF"/>
    <w:rsid w:val="00B70C8F"/>
    <w:rsid w:val="00B710AA"/>
    <w:rsid w:val="00B71705"/>
    <w:rsid w:val="00B727ED"/>
    <w:rsid w:val="00B73BB0"/>
    <w:rsid w:val="00B74303"/>
    <w:rsid w:val="00B7447B"/>
    <w:rsid w:val="00B75149"/>
    <w:rsid w:val="00B75938"/>
    <w:rsid w:val="00B7609E"/>
    <w:rsid w:val="00B76563"/>
    <w:rsid w:val="00B7712F"/>
    <w:rsid w:val="00B773AA"/>
    <w:rsid w:val="00B7783C"/>
    <w:rsid w:val="00B8009C"/>
    <w:rsid w:val="00B8077F"/>
    <w:rsid w:val="00B810D0"/>
    <w:rsid w:val="00B8214D"/>
    <w:rsid w:val="00B8233E"/>
    <w:rsid w:val="00B834A8"/>
    <w:rsid w:val="00B83AA4"/>
    <w:rsid w:val="00B83DF4"/>
    <w:rsid w:val="00B8410A"/>
    <w:rsid w:val="00B8419A"/>
    <w:rsid w:val="00B84464"/>
    <w:rsid w:val="00B851CF"/>
    <w:rsid w:val="00B8577F"/>
    <w:rsid w:val="00B85A13"/>
    <w:rsid w:val="00B86D28"/>
    <w:rsid w:val="00B90146"/>
    <w:rsid w:val="00B907A8"/>
    <w:rsid w:val="00B9130C"/>
    <w:rsid w:val="00B9131E"/>
    <w:rsid w:val="00B91AE5"/>
    <w:rsid w:val="00B91C3A"/>
    <w:rsid w:val="00B92142"/>
    <w:rsid w:val="00B92FFD"/>
    <w:rsid w:val="00B92FFF"/>
    <w:rsid w:val="00B934EE"/>
    <w:rsid w:val="00B93BF2"/>
    <w:rsid w:val="00B94CCE"/>
    <w:rsid w:val="00B95061"/>
    <w:rsid w:val="00B95511"/>
    <w:rsid w:val="00B96466"/>
    <w:rsid w:val="00B96BB6"/>
    <w:rsid w:val="00B96DF0"/>
    <w:rsid w:val="00BA0B53"/>
    <w:rsid w:val="00BA0BCD"/>
    <w:rsid w:val="00BA0BE6"/>
    <w:rsid w:val="00BA18EA"/>
    <w:rsid w:val="00BA1F3A"/>
    <w:rsid w:val="00BA1FC3"/>
    <w:rsid w:val="00BA2854"/>
    <w:rsid w:val="00BA3657"/>
    <w:rsid w:val="00BA3AB9"/>
    <w:rsid w:val="00BA4DFC"/>
    <w:rsid w:val="00BA548B"/>
    <w:rsid w:val="00BA5858"/>
    <w:rsid w:val="00BA64FE"/>
    <w:rsid w:val="00BA659F"/>
    <w:rsid w:val="00BA735F"/>
    <w:rsid w:val="00BA7611"/>
    <w:rsid w:val="00BA76E6"/>
    <w:rsid w:val="00BA771B"/>
    <w:rsid w:val="00BB1610"/>
    <w:rsid w:val="00BB216E"/>
    <w:rsid w:val="00BB2E33"/>
    <w:rsid w:val="00BB35A1"/>
    <w:rsid w:val="00BB3963"/>
    <w:rsid w:val="00BB3DEE"/>
    <w:rsid w:val="00BB5D1C"/>
    <w:rsid w:val="00BB64F7"/>
    <w:rsid w:val="00BB6F2D"/>
    <w:rsid w:val="00BB71FD"/>
    <w:rsid w:val="00BB76EA"/>
    <w:rsid w:val="00BB7EB9"/>
    <w:rsid w:val="00BC1CF7"/>
    <w:rsid w:val="00BC1FA1"/>
    <w:rsid w:val="00BC26DD"/>
    <w:rsid w:val="00BC2D6E"/>
    <w:rsid w:val="00BC308E"/>
    <w:rsid w:val="00BC35DF"/>
    <w:rsid w:val="00BC3A73"/>
    <w:rsid w:val="00BC3B00"/>
    <w:rsid w:val="00BC4145"/>
    <w:rsid w:val="00BC41BC"/>
    <w:rsid w:val="00BC45DA"/>
    <w:rsid w:val="00BC4EBA"/>
    <w:rsid w:val="00BC4FD4"/>
    <w:rsid w:val="00BC538D"/>
    <w:rsid w:val="00BC5830"/>
    <w:rsid w:val="00BC5BA4"/>
    <w:rsid w:val="00BC6304"/>
    <w:rsid w:val="00BC68B7"/>
    <w:rsid w:val="00BC6FE6"/>
    <w:rsid w:val="00BC71EB"/>
    <w:rsid w:val="00BC78B0"/>
    <w:rsid w:val="00BC79CC"/>
    <w:rsid w:val="00BC7F0C"/>
    <w:rsid w:val="00BD01CC"/>
    <w:rsid w:val="00BD0DEE"/>
    <w:rsid w:val="00BD0EC5"/>
    <w:rsid w:val="00BD1322"/>
    <w:rsid w:val="00BD2A6C"/>
    <w:rsid w:val="00BD38C6"/>
    <w:rsid w:val="00BD45DE"/>
    <w:rsid w:val="00BD4787"/>
    <w:rsid w:val="00BD50C9"/>
    <w:rsid w:val="00BD5B15"/>
    <w:rsid w:val="00BD5FEA"/>
    <w:rsid w:val="00BD622D"/>
    <w:rsid w:val="00BD6E6D"/>
    <w:rsid w:val="00BD6FE8"/>
    <w:rsid w:val="00BD79DE"/>
    <w:rsid w:val="00BD7CFE"/>
    <w:rsid w:val="00BE0133"/>
    <w:rsid w:val="00BE0A75"/>
    <w:rsid w:val="00BE2A8D"/>
    <w:rsid w:val="00BE2B67"/>
    <w:rsid w:val="00BE3023"/>
    <w:rsid w:val="00BE3213"/>
    <w:rsid w:val="00BE366C"/>
    <w:rsid w:val="00BE3C2E"/>
    <w:rsid w:val="00BE3F0B"/>
    <w:rsid w:val="00BE3FD4"/>
    <w:rsid w:val="00BE4B9C"/>
    <w:rsid w:val="00BE57AD"/>
    <w:rsid w:val="00BE70C8"/>
    <w:rsid w:val="00BE73F9"/>
    <w:rsid w:val="00BE7AC3"/>
    <w:rsid w:val="00BF02A8"/>
    <w:rsid w:val="00BF133E"/>
    <w:rsid w:val="00BF1B5C"/>
    <w:rsid w:val="00BF1F16"/>
    <w:rsid w:val="00BF2309"/>
    <w:rsid w:val="00BF2D90"/>
    <w:rsid w:val="00BF2F35"/>
    <w:rsid w:val="00BF354F"/>
    <w:rsid w:val="00BF361E"/>
    <w:rsid w:val="00BF3C02"/>
    <w:rsid w:val="00BF3C35"/>
    <w:rsid w:val="00BF3DF3"/>
    <w:rsid w:val="00BF3E78"/>
    <w:rsid w:val="00BF4E7E"/>
    <w:rsid w:val="00BF5027"/>
    <w:rsid w:val="00BF643D"/>
    <w:rsid w:val="00BF789A"/>
    <w:rsid w:val="00BF78FC"/>
    <w:rsid w:val="00C00664"/>
    <w:rsid w:val="00C012C7"/>
    <w:rsid w:val="00C0140F"/>
    <w:rsid w:val="00C0164F"/>
    <w:rsid w:val="00C018EC"/>
    <w:rsid w:val="00C01976"/>
    <w:rsid w:val="00C01B2A"/>
    <w:rsid w:val="00C02EBB"/>
    <w:rsid w:val="00C034F2"/>
    <w:rsid w:val="00C03CE1"/>
    <w:rsid w:val="00C03EFB"/>
    <w:rsid w:val="00C043B2"/>
    <w:rsid w:val="00C04627"/>
    <w:rsid w:val="00C0486A"/>
    <w:rsid w:val="00C04B59"/>
    <w:rsid w:val="00C04F14"/>
    <w:rsid w:val="00C050A8"/>
    <w:rsid w:val="00C057ED"/>
    <w:rsid w:val="00C0584E"/>
    <w:rsid w:val="00C058F8"/>
    <w:rsid w:val="00C06318"/>
    <w:rsid w:val="00C065B9"/>
    <w:rsid w:val="00C06832"/>
    <w:rsid w:val="00C06A4D"/>
    <w:rsid w:val="00C1070B"/>
    <w:rsid w:val="00C1097E"/>
    <w:rsid w:val="00C10DA0"/>
    <w:rsid w:val="00C1314E"/>
    <w:rsid w:val="00C13B63"/>
    <w:rsid w:val="00C141CC"/>
    <w:rsid w:val="00C143CC"/>
    <w:rsid w:val="00C14761"/>
    <w:rsid w:val="00C14BC7"/>
    <w:rsid w:val="00C14E72"/>
    <w:rsid w:val="00C158DF"/>
    <w:rsid w:val="00C161C8"/>
    <w:rsid w:val="00C1649C"/>
    <w:rsid w:val="00C1697F"/>
    <w:rsid w:val="00C17AFB"/>
    <w:rsid w:val="00C201C7"/>
    <w:rsid w:val="00C202AC"/>
    <w:rsid w:val="00C20302"/>
    <w:rsid w:val="00C2032A"/>
    <w:rsid w:val="00C20887"/>
    <w:rsid w:val="00C21155"/>
    <w:rsid w:val="00C21421"/>
    <w:rsid w:val="00C2145F"/>
    <w:rsid w:val="00C21711"/>
    <w:rsid w:val="00C21873"/>
    <w:rsid w:val="00C219D4"/>
    <w:rsid w:val="00C21BF2"/>
    <w:rsid w:val="00C2234C"/>
    <w:rsid w:val="00C22635"/>
    <w:rsid w:val="00C22C30"/>
    <w:rsid w:val="00C24698"/>
    <w:rsid w:val="00C24A78"/>
    <w:rsid w:val="00C25883"/>
    <w:rsid w:val="00C25A3D"/>
    <w:rsid w:val="00C25DB9"/>
    <w:rsid w:val="00C262DD"/>
    <w:rsid w:val="00C26359"/>
    <w:rsid w:val="00C26610"/>
    <w:rsid w:val="00C27DE7"/>
    <w:rsid w:val="00C30672"/>
    <w:rsid w:val="00C306F0"/>
    <w:rsid w:val="00C3211D"/>
    <w:rsid w:val="00C323F9"/>
    <w:rsid w:val="00C32E23"/>
    <w:rsid w:val="00C3336B"/>
    <w:rsid w:val="00C3357B"/>
    <w:rsid w:val="00C359A7"/>
    <w:rsid w:val="00C35FCF"/>
    <w:rsid w:val="00C36500"/>
    <w:rsid w:val="00C365B3"/>
    <w:rsid w:val="00C36CD2"/>
    <w:rsid w:val="00C374B2"/>
    <w:rsid w:val="00C40299"/>
    <w:rsid w:val="00C40D5F"/>
    <w:rsid w:val="00C41137"/>
    <w:rsid w:val="00C41C6A"/>
    <w:rsid w:val="00C4214C"/>
    <w:rsid w:val="00C427BB"/>
    <w:rsid w:val="00C42E40"/>
    <w:rsid w:val="00C43161"/>
    <w:rsid w:val="00C43D8A"/>
    <w:rsid w:val="00C44300"/>
    <w:rsid w:val="00C4589A"/>
    <w:rsid w:val="00C45EBF"/>
    <w:rsid w:val="00C4643B"/>
    <w:rsid w:val="00C466BB"/>
    <w:rsid w:val="00C46CD8"/>
    <w:rsid w:val="00C475EF"/>
    <w:rsid w:val="00C47CDB"/>
    <w:rsid w:val="00C501A4"/>
    <w:rsid w:val="00C50B29"/>
    <w:rsid w:val="00C510E9"/>
    <w:rsid w:val="00C5132D"/>
    <w:rsid w:val="00C5236E"/>
    <w:rsid w:val="00C5247B"/>
    <w:rsid w:val="00C53327"/>
    <w:rsid w:val="00C53C63"/>
    <w:rsid w:val="00C554F3"/>
    <w:rsid w:val="00C555F5"/>
    <w:rsid w:val="00C55873"/>
    <w:rsid w:val="00C57A2A"/>
    <w:rsid w:val="00C61765"/>
    <w:rsid w:val="00C618D1"/>
    <w:rsid w:val="00C61E0E"/>
    <w:rsid w:val="00C62066"/>
    <w:rsid w:val="00C627AC"/>
    <w:rsid w:val="00C6315F"/>
    <w:rsid w:val="00C63317"/>
    <w:rsid w:val="00C63A50"/>
    <w:rsid w:val="00C643AC"/>
    <w:rsid w:val="00C64421"/>
    <w:rsid w:val="00C6493E"/>
    <w:rsid w:val="00C64E10"/>
    <w:rsid w:val="00C65FA1"/>
    <w:rsid w:val="00C70A4B"/>
    <w:rsid w:val="00C70B90"/>
    <w:rsid w:val="00C71FF7"/>
    <w:rsid w:val="00C72108"/>
    <w:rsid w:val="00C72142"/>
    <w:rsid w:val="00C72AC6"/>
    <w:rsid w:val="00C73993"/>
    <w:rsid w:val="00C73CC0"/>
    <w:rsid w:val="00C7421F"/>
    <w:rsid w:val="00C74819"/>
    <w:rsid w:val="00C7550C"/>
    <w:rsid w:val="00C761BF"/>
    <w:rsid w:val="00C76230"/>
    <w:rsid w:val="00C76CBA"/>
    <w:rsid w:val="00C76D82"/>
    <w:rsid w:val="00C7782D"/>
    <w:rsid w:val="00C77A08"/>
    <w:rsid w:val="00C805CC"/>
    <w:rsid w:val="00C80DDA"/>
    <w:rsid w:val="00C813AF"/>
    <w:rsid w:val="00C816B5"/>
    <w:rsid w:val="00C82DF6"/>
    <w:rsid w:val="00C84736"/>
    <w:rsid w:val="00C852CB"/>
    <w:rsid w:val="00C85A1B"/>
    <w:rsid w:val="00C86752"/>
    <w:rsid w:val="00C87572"/>
    <w:rsid w:val="00C87D7D"/>
    <w:rsid w:val="00C87DFB"/>
    <w:rsid w:val="00C904FD"/>
    <w:rsid w:val="00C91669"/>
    <w:rsid w:val="00C93CCD"/>
    <w:rsid w:val="00C9444D"/>
    <w:rsid w:val="00C949A4"/>
    <w:rsid w:val="00C94C28"/>
    <w:rsid w:val="00C95BCB"/>
    <w:rsid w:val="00C95D16"/>
    <w:rsid w:val="00C96084"/>
    <w:rsid w:val="00C96FBE"/>
    <w:rsid w:val="00C97199"/>
    <w:rsid w:val="00C97660"/>
    <w:rsid w:val="00C97901"/>
    <w:rsid w:val="00CA0BFC"/>
    <w:rsid w:val="00CA0E5D"/>
    <w:rsid w:val="00CA0F62"/>
    <w:rsid w:val="00CA166E"/>
    <w:rsid w:val="00CA1861"/>
    <w:rsid w:val="00CA2F69"/>
    <w:rsid w:val="00CA3CF6"/>
    <w:rsid w:val="00CA406B"/>
    <w:rsid w:val="00CA4B7B"/>
    <w:rsid w:val="00CA57BD"/>
    <w:rsid w:val="00CA6C9B"/>
    <w:rsid w:val="00CA6F1E"/>
    <w:rsid w:val="00CB0635"/>
    <w:rsid w:val="00CB095E"/>
    <w:rsid w:val="00CB1281"/>
    <w:rsid w:val="00CB19B0"/>
    <w:rsid w:val="00CB19DC"/>
    <w:rsid w:val="00CB26A1"/>
    <w:rsid w:val="00CB325A"/>
    <w:rsid w:val="00CB349F"/>
    <w:rsid w:val="00CB38BF"/>
    <w:rsid w:val="00CB3BD4"/>
    <w:rsid w:val="00CB3DCB"/>
    <w:rsid w:val="00CB459E"/>
    <w:rsid w:val="00CB4C95"/>
    <w:rsid w:val="00CB7525"/>
    <w:rsid w:val="00CB7EBB"/>
    <w:rsid w:val="00CC002C"/>
    <w:rsid w:val="00CC027C"/>
    <w:rsid w:val="00CC149C"/>
    <w:rsid w:val="00CC23F3"/>
    <w:rsid w:val="00CC2417"/>
    <w:rsid w:val="00CC2A89"/>
    <w:rsid w:val="00CC3935"/>
    <w:rsid w:val="00CC4A2D"/>
    <w:rsid w:val="00CC56FF"/>
    <w:rsid w:val="00CC602A"/>
    <w:rsid w:val="00CC6760"/>
    <w:rsid w:val="00CC684A"/>
    <w:rsid w:val="00CC7306"/>
    <w:rsid w:val="00CC7CFF"/>
    <w:rsid w:val="00CD06B1"/>
    <w:rsid w:val="00CD08C0"/>
    <w:rsid w:val="00CD0B06"/>
    <w:rsid w:val="00CD30BF"/>
    <w:rsid w:val="00CD316A"/>
    <w:rsid w:val="00CD398B"/>
    <w:rsid w:val="00CD3CCF"/>
    <w:rsid w:val="00CD45A4"/>
    <w:rsid w:val="00CD491D"/>
    <w:rsid w:val="00CD5257"/>
    <w:rsid w:val="00CD62C3"/>
    <w:rsid w:val="00CD6C11"/>
    <w:rsid w:val="00CE009E"/>
    <w:rsid w:val="00CE030F"/>
    <w:rsid w:val="00CE0911"/>
    <w:rsid w:val="00CE0F08"/>
    <w:rsid w:val="00CE1AD9"/>
    <w:rsid w:val="00CE4366"/>
    <w:rsid w:val="00CE47BE"/>
    <w:rsid w:val="00CE4DFB"/>
    <w:rsid w:val="00CE548F"/>
    <w:rsid w:val="00CE72C4"/>
    <w:rsid w:val="00CE7F23"/>
    <w:rsid w:val="00CF0515"/>
    <w:rsid w:val="00CF0D5C"/>
    <w:rsid w:val="00CF24A1"/>
    <w:rsid w:val="00CF24CB"/>
    <w:rsid w:val="00CF2C03"/>
    <w:rsid w:val="00CF3E8F"/>
    <w:rsid w:val="00CF476B"/>
    <w:rsid w:val="00CF5875"/>
    <w:rsid w:val="00CF67AF"/>
    <w:rsid w:val="00CF693D"/>
    <w:rsid w:val="00CF6BC1"/>
    <w:rsid w:val="00CF7480"/>
    <w:rsid w:val="00CF7816"/>
    <w:rsid w:val="00CF7F6E"/>
    <w:rsid w:val="00D01534"/>
    <w:rsid w:val="00D025DB"/>
    <w:rsid w:val="00D039DB"/>
    <w:rsid w:val="00D03EC0"/>
    <w:rsid w:val="00D040CC"/>
    <w:rsid w:val="00D0540A"/>
    <w:rsid w:val="00D054FD"/>
    <w:rsid w:val="00D05574"/>
    <w:rsid w:val="00D05848"/>
    <w:rsid w:val="00D060F8"/>
    <w:rsid w:val="00D066B1"/>
    <w:rsid w:val="00D06733"/>
    <w:rsid w:val="00D079C3"/>
    <w:rsid w:val="00D1085E"/>
    <w:rsid w:val="00D10A0B"/>
    <w:rsid w:val="00D10C0E"/>
    <w:rsid w:val="00D10C1D"/>
    <w:rsid w:val="00D1188F"/>
    <w:rsid w:val="00D118AD"/>
    <w:rsid w:val="00D13046"/>
    <w:rsid w:val="00D134FA"/>
    <w:rsid w:val="00D138CA"/>
    <w:rsid w:val="00D13B27"/>
    <w:rsid w:val="00D14097"/>
    <w:rsid w:val="00D14179"/>
    <w:rsid w:val="00D1424F"/>
    <w:rsid w:val="00D1481C"/>
    <w:rsid w:val="00D1485E"/>
    <w:rsid w:val="00D14964"/>
    <w:rsid w:val="00D1531D"/>
    <w:rsid w:val="00D15479"/>
    <w:rsid w:val="00D160E9"/>
    <w:rsid w:val="00D165B0"/>
    <w:rsid w:val="00D16AA4"/>
    <w:rsid w:val="00D16BA6"/>
    <w:rsid w:val="00D175F0"/>
    <w:rsid w:val="00D179C0"/>
    <w:rsid w:val="00D17D9A"/>
    <w:rsid w:val="00D17DB7"/>
    <w:rsid w:val="00D17E1D"/>
    <w:rsid w:val="00D20391"/>
    <w:rsid w:val="00D206C9"/>
    <w:rsid w:val="00D2091F"/>
    <w:rsid w:val="00D20A54"/>
    <w:rsid w:val="00D20A6A"/>
    <w:rsid w:val="00D20F13"/>
    <w:rsid w:val="00D212F3"/>
    <w:rsid w:val="00D21A2F"/>
    <w:rsid w:val="00D21F4A"/>
    <w:rsid w:val="00D2240D"/>
    <w:rsid w:val="00D22856"/>
    <w:rsid w:val="00D233F5"/>
    <w:rsid w:val="00D23454"/>
    <w:rsid w:val="00D238C4"/>
    <w:rsid w:val="00D24C5F"/>
    <w:rsid w:val="00D24E49"/>
    <w:rsid w:val="00D25D32"/>
    <w:rsid w:val="00D27A8F"/>
    <w:rsid w:val="00D27DEE"/>
    <w:rsid w:val="00D30195"/>
    <w:rsid w:val="00D303C2"/>
    <w:rsid w:val="00D304BE"/>
    <w:rsid w:val="00D309C6"/>
    <w:rsid w:val="00D30BD5"/>
    <w:rsid w:val="00D30D77"/>
    <w:rsid w:val="00D31308"/>
    <w:rsid w:val="00D314BB"/>
    <w:rsid w:val="00D31CD0"/>
    <w:rsid w:val="00D32E6F"/>
    <w:rsid w:val="00D332FC"/>
    <w:rsid w:val="00D33AB5"/>
    <w:rsid w:val="00D33BEE"/>
    <w:rsid w:val="00D34F3C"/>
    <w:rsid w:val="00D35327"/>
    <w:rsid w:val="00D35DB2"/>
    <w:rsid w:val="00D35FE7"/>
    <w:rsid w:val="00D36A61"/>
    <w:rsid w:val="00D36AC4"/>
    <w:rsid w:val="00D37552"/>
    <w:rsid w:val="00D37780"/>
    <w:rsid w:val="00D37B16"/>
    <w:rsid w:val="00D408C0"/>
    <w:rsid w:val="00D409A7"/>
    <w:rsid w:val="00D40D91"/>
    <w:rsid w:val="00D40DE5"/>
    <w:rsid w:val="00D40EAB"/>
    <w:rsid w:val="00D41F7E"/>
    <w:rsid w:val="00D41FDF"/>
    <w:rsid w:val="00D422AB"/>
    <w:rsid w:val="00D425EA"/>
    <w:rsid w:val="00D427E0"/>
    <w:rsid w:val="00D4390D"/>
    <w:rsid w:val="00D43AB4"/>
    <w:rsid w:val="00D43F39"/>
    <w:rsid w:val="00D444D6"/>
    <w:rsid w:val="00D45982"/>
    <w:rsid w:val="00D463C2"/>
    <w:rsid w:val="00D46694"/>
    <w:rsid w:val="00D46741"/>
    <w:rsid w:val="00D469C4"/>
    <w:rsid w:val="00D46C36"/>
    <w:rsid w:val="00D46D41"/>
    <w:rsid w:val="00D47541"/>
    <w:rsid w:val="00D47AFF"/>
    <w:rsid w:val="00D504A4"/>
    <w:rsid w:val="00D50565"/>
    <w:rsid w:val="00D50931"/>
    <w:rsid w:val="00D50CAE"/>
    <w:rsid w:val="00D515A1"/>
    <w:rsid w:val="00D520E7"/>
    <w:rsid w:val="00D527A0"/>
    <w:rsid w:val="00D52D08"/>
    <w:rsid w:val="00D53ECE"/>
    <w:rsid w:val="00D54094"/>
    <w:rsid w:val="00D54462"/>
    <w:rsid w:val="00D54B63"/>
    <w:rsid w:val="00D54BF8"/>
    <w:rsid w:val="00D54DD9"/>
    <w:rsid w:val="00D54E99"/>
    <w:rsid w:val="00D54F40"/>
    <w:rsid w:val="00D5567F"/>
    <w:rsid w:val="00D558D7"/>
    <w:rsid w:val="00D56AA0"/>
    <w:rsid w:val="00D57315"/>
    <w:rsid w:val="00D5779A"/>
    <w:rsid w:val="00D57B7F"/>
    <w:rsid w:val="00D6065F"/>
    <w:rsid w:val="00D61334"/>
    <w:rsid w:val="00D6164F"/>
    <w:rsid w:val="00D61FA6"/>
    <w:rsid w:val="00D626C2"/>
    <w:rsid w:val="00D62729"/>
    <w:rsid w:val="00D62C6F"/>
    <w:rsid w:val="00D63060"/>
    <w:rsid w:val="00D631B3"/>
    <w:rsid w:val="00D63378"/>
    <w:rsid w:val="00D63DA4"/>
    <w:rsid w:val="00D64982"/>
    <w:rsid w:val="00D64F2E"/>
    <w:rsid w:val="00D65034"/>
    <w:rsid w:val="00D652F9"/>
    <w:rsid w:val="00D658DB"/>
    <w:rsid w:val="00D65937"/>
    <w:rsid w:val="00D65BBE"/>
    <w:rsid w:val="00D65C86"/>
    <w:rsid w:val="00D66061"/>
    <w:rsid w:val="00D664C0"/>
    <w:rsid w:val="00D6651B"/>
    <w:rsid w:val="00D66781"/>
    <w:rsid w:val="00D66AF8"/>
    <w:rsid w:val="00D66E2A"/>
    <w:rsid w:val="00D67267"/>
    <w:rsid w:val="00D672FB"/>
    <w:rsid w:val="00D677B8"/>
    <w:rsid w:val="00D67EEC"/>
    <w:rsid w:val="00D70EB3"/>
    <w:rsid w:val="00D718FB"/>
    <w:rsid w:val="00D721D6"/>
    <w:rsid w:val="00D7259E"/>
    <w:rsid w:val="00D72F57"/>
    <w:rsid w:val="00D72F9B"/>
    <w:rsid w:val="00D73D51"/>
    <w:rsid w:val="00D75D93"/>
    <w:rsid w:val="00D75FE4"/>
    <w:rsid w:val="00D76235"/>
    <w:rsid w:val="00D76E8A"/>
    <w:rsid w:val="00D774E9"/>
    <w:rsid w:val="00D802C4"/>
    <w:rsid w:val="00D8062D"/>
    <w:rsid w:val="00D80D40"/>
    <w:rsid w:val="00D80F64"/>
    <w:rsid w:val="00D80FE1"/>
    <w:rsid w:val="00D811CE"/>
    <w:rsid w:val="00D81304"/>
    <w:rsid w:val="00D81F02"/>
    <w:rsid w:val="00D822CE"/>
    <w:rsid w:val="00D8282A"/>
    <w:rsid w:val="00D82A32"/>
    <w:rsid w:val="00D82EE4"/>
    <w:rsid w:val="00D83A8C"/>
    <w:rsid w:val="00D84133"/>
    <w:rsid w:val="00D846E8"/>
    <w:rsid w:val="00D8510D"/>
    <w:rsid w:val="00D85986"/>
    <w:rsid w:val="00D86874"/>
    <w:rsid w:val="00D869CD"/>
    <w:rsid w:val="00D86C8A"/>
    <w:rsid w:val="00D8787F"/>
    <w:rsid w:val="00D90F6F"/>
    <w:rsid w:val="00D91CE8"/>
    <w:rsid w:val="00D93256"/>
    <w:rsid w:val="00D933AB"/>
    <w:rsid w:val="00D9382C"/>
    <w:rsid w:val="00D93DA5"/>
    <w:rsid w:val="00D94659"/>
    <w:rsid w:val="00D96D1F"/>
    <w:rsid w:val="00D9752A"/>
    <w:rsid w:val="00D975BC"/>
    <w:rsid w:val="00D97692"/>
    <w:rsid w:val="00D97978"/>
    <w:rsid w:val="00DA06CE"/>
    <w:rsid w:val="00DA149B"/>
    <w:rsid w:val="00DA1BEC"/>
    <w:rsid w:val="00DA1D96"/>
    <w:rsid w:val="00DA253D"/>
    <w:rsid w:val="00DA2657"/>
    <w:rsid w:val="00DA45CB"/>
    <w:rsid w:val="00DA4BFF"/>
    <w:rsid w:val="00DA6240"/>
    <w:rsid w:val="00DA780B"/>
    <w:rsid w:val="00DB0D72"/>
    <w:rsid w:val="00DB2045"/>
    <w:rsid w:val="00DB28AD"/>
    <w:rsid w:val="00DB29E2"/>
    <w:rsid w:val="00DB2DB7"/>
    <w:rsid w:val="00DB3701"/>
    <w:rsid w:val="00DB42FE"/>
    <w:rsid w:val="00DB4314"/>
    <w:rsid w:val="00DB47CE"/>
    <w:rsid w:val="00DB539A"/>
    <w:rsid w:val="00DB5411"/>
    <w:rsid w:val="00DB654E"/>
    <w:rsid w:val="00DB72C7"/>
    <w:rsid w:val="00DC03DD"/>
    <w:rsid w:val="00DC0566"/>
    <w:rsid w:val="00DC0DF5"/>
    <w:rsid w:val="00DC0EB0"/>
    <w:rsid w:val="00DC0FD8"/>
    <w:rsid w:val="00DC13DC"/>
    <w:rsid w:val="00DC1C86"/>
    <w:rsid w:val="00DC1D0D"/>
    <w:rsid w:val="00DC213A"/>
    <w:rsid w:val="00DC4271"/>
    <w:rsid w:val="00DC525E"/>
    <w:rsid w:val="00DC680E"/>
    <w:rsid w:val="00DC6D9B"/>
    <w:rsid w:val="00DC7BF1"/>
    <w:rsid w:val="00DC7FA2"/>
    <w:rsid w:val="00DD05B7"/>
    <w:rsid w:val="00DD10A4"/>
    <w:rsid w:val="00DD1415"/>
    <w:rsid w:val="00DD14DB"/>
    <w:rsid w:val="00DD2E56"/>
    <w:rsid w:val="00DD31D4"/>
    <w:rsid w:val="00DD426B"/>
    <w:rsid w:val="00DD43C2"/>
    <w:rsid w:val="00DD4447"/>
    <w:rsid w:val="00DD4557"/>
    <w:rsid w:val="00DD4984"/>
    <w:rsid w:val="00DD4A3B"/>
    <w:rsid w:val="00DD4DE4"/>
    <w:rsid w:val="00DD5255"/>
    <w:rsid w:val="00DD59C7"/>
    <w:rsid w:val="00DD5E62"/>
    <w:rsid w:val="00DD69F9"/>
    <w:rsid w:val="00DD6F9A"/>
    <w:rsid w:val="00DD78CE"/>
    <w:rsid w:val="00DE00A8"/>
    <w:rsid w:val="00DE2645"/>
    <w:rsid w:val="00DE298B"/>
    <w:rsid w:val="00DE3F5F"/>
    <w:rsid w:val="00DE5CD8"/>
    <w:rsid w:val="00DE6024"/>
    <w:rsid w:val="00DE717C"/>
    <w:rsid w:val="00DE7195"/>
    <w:rsid w:val="00DE7E71"/>
    <w:rsid w:val="00DF0317"/>
    <w:rsid w:val="00DF0331"/>
    <w:rsid w:val="00DF0866"/>
    <w:rsid w:val="00DF10C6"/>
    <w:rsid w:val="00DF12CB"/>
    <w:rsid w:val="00DF1C38"/>
    <w:rsid w:val="00DF2504"/>
    <w:rsid w:val="00DF25C3"/>
    <w:rsid w:val="00DF2810"/>
    <w:rsid w:val="00DF29CE"/>
    <w:rsid w:val="00DF3299"/>
    <w:rsid w:val="00DF337B"/>
    <w:rsid w:val="00DF3F50"/>
    <w:rsid w:val="00DF3FED"/>
    <w:rsid w:val="00DF4124"/>
    <w:rsid w:val="00DF4A97"/>
    <w:rsid w:val="00DF4EB7"/>
    <w:rsid w:val="00DF6955"/>
    <w:rsid w:val="00DF6B9B"/>
    <w:rsid w:val="00DF7F9E"/>
    <w:rsid w:val="00E00013"/>
    <w:rsid w:val="00E0005C"/>
    <w:rsid w:val="00E009A4"/>
    <w:rsid w:val="00E015AC"/>
    <w:rsid w:val="00E0238A"/>
    <w:rsid w:val="00E03DAB"/>
    <w:rsid w:val="00E03F4B"/>
    <w:rsid w:val="00E04423"/>
    <w:rsid w:val="00E0486E"/>
    <w:rsid w:val="00E0547A"/>
    <w:rsid w:val="00E05565"/>
    <w:rsid w:val="00E057C4"/>
    <w:rsid w:val="00E05A77"/>
    <w:rsid w:val="00E05E43"/>
    <w:rsid w:val="00E068D6"/>
    <w:rsid w:val="00E06E21"/>
    <w:rsid w:val="00E06F93"/>
    <w:rsid w:val="00E07475"/>
    <w:rsid w:val="00E0762A"/>
    <w:rsid w:val="00E07DCC"/>
    <w:rsid w:val="00E11417"/>
    <w:rsid w:val="00E1147D"/>
    <w:rsid w:val="00E117CD"/>
    <w:rsid w:val="00E129D6"/>
    <w:rsid w:val="00E12B82"/>
    <w:rsid w:val="00E12C2E"/>
    <w:rsid w:val="00E12F5A"/>
    <w:rsid w:val="00E13588"/>
    <w:rsid w:val="00E1367F"/>
    <w:rsid w:val="00E14A67"/>
    <w:rsid w:val="00E14C4A"/>
    <w:rsid w:val="00E14E57"/>
    <w:rsid w:val="00E15224"/>
    <w:rsid w:val="00E15CF6"/>
    <w:rsid w:val="00E16512"/>
    <w:rsid w:val="00E1779F"/>
    <w:rsid w:val="00E1792A"/>
    <w:rsid w:val="00E17BA9"/>
    <w:rsid w:val="00E201A3"/>
    <w:rsid w:val="00E203C2"/>
    <w:rsid w:val="00E20482"/>
    <w:rsid w:val="00E20823"/>
    <w:rsid w:val="00E20CFA"/>
    <w:rsid w:val="00E22023"/>
    <w:rsid w:val="00E22046"/>
    <w:rsid w:val="00E2255D"/>
    <w:rsid w:val="00E22589"/>
    <w:rsid w:val="00E22B23"/>
    <w:rsid w:val="00E23286"/>
    <w:rsid w:val="00E239C2"/>
    <w:rsid w:val="00E2454D"/>
    <w:rsid w:val="00E245F0"/>
    <w:rsid w:val="00E2523D"/>
    <w:rsid w:val="00E25C27"/>
    <w:rsid w:val="00E26A41"/>
    <w:rsid w:val="00E26ED2"/>
    <w:rsid w:val="00E26EFD"/>
    <w:rsid w:val="00E27C4E"/>
    <w:rsid w:val="00E30344"/>
    <w:rsid w:val="00E30806"/>
    <w:rsid w:val="00E30988"/>
    <w:rsid w:val="00E30D2D"/>
    <w:rsid w:val="00E31656"/>
    <w:rsid w:val="00E316D9"/>
    <w:rsid w:val="00E32326"/>
    <w:rsid w:val="00E328A9"/>
    <w:rsid w:val="00E32B6C"/>
    <w:rsid w:val="00E341FE"/>
    <w:rsid w:val="00E348DD"/>
    <w:rsid w:val="00E34B30"/>
    <w:rsid w:val="00E34C9E"/>
    <w:rsid w:val="00E35D89"/>
    <w:rsid w:val="00E36758"/>
    <w:rsid w:val="00E369A5"/>
    <w:rsid w:val="00E3742B"/>
    <w:rsid w:val="00E37612"/>
    <w:rsid w:val="00E37ABD"/>
    <w:rsid w:val="00E40215"/>
    <w:rsid w:val="00E407F7"/>
    <w:rsid w:val="00E40F0F"/>
    <w:rsid w:val="00E42241"/>
    <w:rsid w:val="00E43595"/>
    <w:rsid w:val="00E44136"/>
    <w:rsid w:val="00E442DE"/>
    <w:rsid w:val="00E4490D"/>
    <w:rsid w:val="00E451C0"/>
    <w:rsid w:val="00E45366"/>
    <w:rsid w:val="00E45E79"/>
    <w:rsid w:val="00E465AF"/>
    <w:rsid w:val="00E46F20"/>
    <w:rsid w:val="00E47244"/>
    <w:rsid w:val="00E475A9"/>
    <w:rsid w:val="00E47752"/>
    <w:rsid w:val="00E478C3"/>
    <w:rsid w:val="00E50EED"/>
    <w:rsid w:val="00E52EDB"/>
    <w:rsid w:val="00E533DC"/>
    <w:rsid w:val="00E53724"/>
    <w:rsid w:val="00E53F53"/>
    <w:rsid w:val="00E541C5"/>
    <w:rsid w:val="00E541CB"/>
    <w:rsid w:val="00E543BE"/>
    <w:rsid w:val="00E54DBD"/>
    <w:rsid w:val="00E550BC"/>
    <w:rsid w:val="00E559B0"/>
    <w:rsid w:val="00E56290"/>
    <w:rsid w:val="00E568F6"/>
    <w:rsid w:val="00E569C2"/>
    <w:rsid w:val="00E56AF1"/>
    <w:rsid w:val="00E57058"/>
    <w:rsid w:val="00E57B00"/>
    <w:rsid w:val="00E57C0E"/>
    <w:rsid w:val="00E57C7F"/>
    <w:rsid w:val="00E60612"/>
    <w:rsid w:val="00E60ACB"/>
    <w:rsid w:val="00E60BDF"/>
    <w:rsid w:val="00E611C4"/>
    <w:rsid w:val="00E61530"/>
    <w:rsid w:val="00E61B68"/>
    <w:rsid w:val="00E62CD2"/>
    <w:rsid w:val="00E63B46"/>
    <w:rsid w:val="00E64422"/>
    <w:rsid w:val="00E64678"/>
    <w:rsid w:val="00E64EF8"/>
    <w:rsid w:val="00E654C6"/>
    <w:rsid w:val="00E6578E"/>
    <w:rsid w:val="00E657C4"/>
    <w:rsid w:val="00E65ECF"/>
    <w:rsid w:val="00E66FB0"/>
    <w:rsid w:val="00E66FC5"/>
    <w:rsid w:val="00E67D00"/>
    <w:rsid w:val="00E67EC9"/>
    <w:rsid w:val="00E70FE0"/>
    <w:rsid w:val="00E7205A"/>
    <w:rsid w:val="00E72DD8"/>
    <w:rsid w:val="00E72FD1"/>
    <w:rsid w:val="00E73A54"/>
    <w:rsid w:val="00E73DC5"/>
    <w:rsid w:val="00E741E6"/>
    <w:rsid w:val="00E74441"/>
    <w:rsid w:val="00E75580"/>
    <w:rsid w:val="00E75958"/>
    <w:rsid w:val="00E769A7"/>
    <w:rsid w:val="00E769EA"/>
    <w:rsid w:val="00E770F8"/>
    <w:rsid w:val="00E80AEF"/>
    <w:rsid w:val="00E81801"/>
    <w:rsid w:val="00E823A8"/>
    <w:rsid w:val="00E82F18"/>
    <w:rsid w:val="00E83718"/>
    <w:rsid w:val="00E83B34"/>
    <w:rsid w:val="00E84A7F"/>
    <w:rsid w:val="00E84F9D"/>
    <w:rsid w:val="00E85486"/>
    <w:rsid w:val="00E85501"/>
    <w:rsid w:val="00E85DAE"/>
    <w:rsid w:val="00E86739"/>
    <w:rsid w:val="00E86EA5"/>
    <w:rsid w:val="00E87463"/>
    <w:rsid w:val="00E875AF"/>
    <w:rsid w:val="00E87E26"/>
    <w:rsid w:val="00E87F0F"/>
    <w:rsid w:val="00E9028F"/>
    <w:rsid w:val="00E9035D"/>
    <w:rsid w:val="00E90C82"/>
    <w:rsid w:val="00E910D7"/>
    <w:rsid w:val="00E917AF"/>
    <w:rsid w:val="00E92BBC"/>
    <w:rsid w:val="00E9319E"/>
    <w:rsid w:val="00E93779"/>
    <w:rsid w:val="00E946AB"/>
    <w:rsid w:val="00E94DE9"/>
    <w:rsid w:val="00E95895"/>
    <w:rsid w:val="00E95BBC"/>
    <w:rsid w:val="00E95CCE"/>
    <w:rsid w:val="00E95ECD"/>
    <w:rsid w:val="00E962A4"/>
    <w:rsid w:val="00E965C6"/>
    <w:rsid w:val="00EA0DAC"/>
    <w:rsid w:val="00EA1115"/>
    <w:rsid w:val="00EA1CBD"/>
    <w:rsid w:val="00EA1D4B"/>
    <w:rsid w:val="00EA28AF"/>
    <w:rsid w:val="00EA420B"/>
    <w:rsid w:val="00EA42FF"/>
    <w:rsid w:val="00EA4625"/>
    <w:rsid w:val="00EA4DAB"/>
    <w:rsid w:val="00EA4EC6"/>
    <w:rsid w:val="00EA4F91"/>
    <w:rsid w:val="00EA5625"/>
    <w:rsid w:val="00EA67B0"/>
    <w:rsid w:val="00EA6DFE"/>
    <w:rsid w:val="00EA7956"/>
    <w:rsid w:val="00EB00FE"/>
    <w:rsid w:val="00EB024A"/>
    <w:rsid w:val="00EB05AD"/>
    <w:rsid w:val="00EB1D78"/>
    <w:rsid w:val="00EB2075"/>
    <w:rsid w:val="00EB2939"/>
    <w:rsid w:val="00EB2984"/>
    <w:rsid w:val="00EB2E32"/>
    <w:rsid w:val="00EB326F"/>
    <w:rsid w:val="00EB32F3"/>
    <w:rsid w:val="00EB333C"/>
    <w:rsid w:val="00EB37D7"/>
    <w:rsid w:val="00EB49FB"/>
    <w:rsid w:val="00EB4BFD"/>
    <w:rsid w:val="00EB5944"/>
    <w:rsid w:val="00EB5DDA"/>
    <w:rsid w:val="00EB61BC"/>
    <w:rsid w:val="00EB67A7"/>
    <w:rsid w:val="00EC01C0"/>
    <w:rsid w:val="00EC09EA"/>
    <w:rsid w:val="00EC18C4"/>
    <w:rsid w:val="00EC2836"/>
    <w:rsid w:val="00EC2FC8"/>
    <w:rsid w:val="00EC3654"/>
    <w:rsid w:val="00EC4388"/>
    <w:rsid w:val="00EC4B17"/>
    <w:rsid w:val="00EC4D19"/>
    <w:rsid w:val="00EC5A6D"/>
    <w:rsid w:val="00EC764F"/>
    <w:rsid w:val="00EC7B7F"/>
    <w:rsid w:val="00EC7EA1"/>
    <w:rsid w:val="00ED0340"/>
    <w:rsid w:val="00ED04FD"/>
    <w:rsid w:val="00ED0541"/>
    <w:rsid w:val="00ED1983"/>
    <w:rsid w:val="00ED2919"/>
    <w:rsid w:val="00ED3317"/>
    <w:rsid w:val="00ED3355"/>
    <w:rsid w:val="00ED352A"/>
    <w:rsid w:val="00ED5279"/>
    <w:rsid w:val="00ED5C45"/>
    <w:rsid w:val="00ED77CC"/>
    <w:rsid w:val="00EE0197"/>
    <w:rsid w:val="00EE14B0"/>
    <w:rsid w:val="00EE154C"/>
    <w:rsid w:val="00EE1BD8"/>
    <w:rsid w:val="00EE1CCB"/>
    <w:rsid w:val="00EE2AB7"/>
    <w:rsid w:val="00EE3178"/>
    <w:rsid w:val="00EE32EF"/>
    <w:rsid w:val="00EE3DB0"/>
    <w:rsid w:val="00EE4682"/>
    <w:rsid w:val="00EE48E8"/>
    <w:rsid w:val="00EE4DD0"/>
    <w:rsid w:val="00EE684B"/>
    <w:rsid w:val="00EF0EAB"/>
    <w:rsid w:val="00EF1543"/>
    <w:rsid w:val="00EF202B"/>
    <w:rsid w:val="00EF26AD"/>
    <w:rsid w:val="00EF2977"/>
    <w:rsid w:val="00EF2F77"/>
    <w:rsid w:val="00EF377D"/>
    <w:rsid w:val="00EF551D"/>
    <w:rsid w:val="00EF57FC"/>
    <w:rsid w:val="00EF5DBE"/>
    <w:rsid w:val="00EF601A"/>
    <w:rsid w:val="00EF65BD"/>
    <w:rsid w:val="00EF7B4E"/>
    <w:rsid w:val="00F001AD"/>
    <w:rsid w:val="00F0072F"/>
    <w:rsid w:val="00F01071"/>
    <w:rsid w:val="00F02969"/>
    <w:rsid w:val="00F02B14"/>
    <w:rsid w:val="00F03FA8"/>
    <w:rsid w:val="00F0405B"/>
    <w:rsid w:val="00F04B73"/>
    <w:rsid w:val="00F04D64"/>
    <w:rsid w:val="00F05342"/>
    <w:rsid w:val="00F0657A"/>
    <w:rsid w:val="00F065A9"/>
    <w:rsid w:val="00F0669E"/>
    <w:rsid w:val="00F06EC2"/>
    <w:rsid w:val="00F073D5"/>
    <w:rsid w:val="00F07B93"/>
    <w:rsid w:val="00F1014E"/>
    <w:rsid w:val="00F10956"/>
    <w:rsid w:val="00F11BBF"/>
    <w:rsid w:val="00F11CBE"/>
    <w:rsid w:val="00F12D35"/>
    <w:rsid w:val="00F13EB2"/>
    <w:rsid w:val="00F13FFF"/>
    <w:rsid w:val="00F14758"/>
    <w:rsid w:val="00F148E6"/>
    <w:rsid w:val="00F14A6C"/>
    <w:rsid w:val="00F14D91"/>
    <w:rsid w:val="00F15556"/>
    <w:rsid w:val="00F15602"/>
    <w:rsid w:val="00F15931"/>
    <w:rsid w:val="00F15A8A"/>
    <w:rsid w:val="00F15C82"/>
    <w:rsid w:val="00F1605E"/>
    <w:rsid w:val="00F1674A"/>
    <w:rsid w:val="00F16EA3"/>
    <w:rsid w:val="00F170CA"/>
    <w:rsid w:val="00F17482"/>
    <w:rsid w:val="00F17724"/>
    <w:rsid w:val="00F208EA"/>
    <w:rsid w:val="00F21413"/>
    <w:rsid w:val="00F2167E"/>
    <w:rsid w:val="00F223EF"/>
    <w:rsid w:val="00F22715"/>
    <w:rsid w:val="00F22871"/>
    <w:rsid w:val="00F22E5F"/>
    <w:rsid w:val="00F23AA1"/>
    <w:rsid w:val="00F24AB7"/>
    <w:rsid w:val="00F254E2"/>
    <w:rsid w:val="00F25AFC"/>
    <w:rsid w:val="00F25DAC"/>
    <w:rsid w:val="00F263FE"/>
    <w:rsid w:val="00F267ED"/>
    <w:rsid w:val="00F269F1"/>
    <w:rsid w:val="00F26C60"/>
    <w:rsid w:val="00F26ED1"/>
    <w:rsid w:val="00F2775B"/>
    <w:rsid w:val="00F27EFC"/>
    <w:rsid w:val="00F30590"/>
    <w:rsid w:val="00F321B4"/>
    <w:rsid w:val="00F327B1"/>
    <w:rsid w:val="00F33045"/>
    <w:rsid w:val="00F332DC"/>
    <w:rsid w:val="00F335E3"/>
    <w:rsid w:val="00F3364C"/>
    <w:rsid w:val="00F337DE"/>
    <w:rsid w:val="00F33B28"/>
    <w:rsid w:val="00F3503A"/>
    <w:rsid w:val="00F35AA1"/>
    <w:rsid w:val="00F36D83"/>
    <w:rsid w:val="00F37428"/>
    <w:rsid w:val="00F379F4"/>
    <w:rsid w:val="00F419EE"/>
    <w:rsid w:val="00F41FF9"/>
    <w:rsid w:val="00F426FF"/>
    <w:rsid w:val="00F42A2C"/>
    <w:rsid w:val="00F42AA8"/>
    <w:rsid w:val="00F434D7"/>
    <w:rsid w:val="00F4388E"/>
    <w:rsid w:val="00F43B1C"/>
    <w:rsid w:val="00F43EEE"/>
    <w:rsid w:val="00F4415E"/>
    <w:rsid w:val="00F444D8"/>
    <w:rsid w:val="00F45C58"/>
    <w:rsid w:val="00F45C7D"/>
    <w:rsid w:val="00F45F93"/>
    <w:rsid w:val="00F46954"/>
    <w:rsid w:val="00F47151"/>
    <w:rsid w:val="00F4747D"/>
    <w:rsid w:val="00F501AA"/>
    <w:rsid w:val="00F5083A"/>
    <w:rsid w:val="00F50B41"/>
    <w:rsid w:val="00F51129"/>
    <w:rsid w:val="00F511E5"/>
    <w:rsid w:val="00F513BD"/>
    <w:rsid w:val="00F51940"/>
    <w:rsid w:val="00F51CEC"/>
    <w:rsid w:val="00F5292E"/>
    <w:rsid w:val="00F529B0"/>
    <w:rsid w:val="00F52C4E"/>
    <w:rsid w:val="00F53912"/>
    <w:rsid w:val="00F549DC"/>
    <w:rsid w:val="00F54CEA"/>
    <w:rsid w:val="00F54F33"/>
    <w:rsid w:val="00F55165"/>
    <w:rsid w:val="00F55628"/>
    <w:rsid w:val="00F5591D"/>
    <w:rsid w:val="00F57564"/>
    <w:rsid w:val="00F5778F"/>
    <w:rsid w:val="00F60499"/>
    <w:rsid w:val="00F6064F"/>
    <w:rsid w:val="00F61249"/>
    <w:rsid w:val="00F61964"/>
    <w:rsid w:val="00F621F8"/>
    <w:rsid w:val="00F63851"/>
    <w:rsid w:val="00F63DBD"/>
    <w:rsid w:val="00F64CD2"/>
    <w:rsid w:val="00F662F8"/>
    <w:rsid w:val="00F666ED"/>
    <w:rsid w:val="00F66BCF"/>
    <w:rsid w:val="00F673C0"/>
    <w:rsid w:val="00F675DE"/>
    <w:rsid w:val="00F70110"/>
    <w:rsid w:val="00F70532"/>
    <w:rsid w:val="00F71528"/>
    <w:rsid w:val="00F727F6"/>
    <w:rsid w:val="00F72FD6"/>
    <w:rsid w:val="00F739E0"/>
    <w:rsid w:val="00F73B33"/>
    <w:rsid w:val="00F74ED8"/>
    <w:rsid w:val="00F7507E"/>
    <w:rsid w:val="00F76366"/>
    <w:rsid w:val="00F8062B"/>
    <w:rsid w:val="00F81BFE"/>
    <w:rsid w:val="00F833C2"/>
    <w:rsid w:val="00F834F2"/>
    <w:rsid w:val="00F84294"/>
    <w:rsid w:val="00F84307"/>
    <w:rsid w:val="00F84AA7"/>
    <w:rsid w:val="00F86153"/>
    <w:rsid w:val="00F864C4"/>
    <w:rsid w:val="00F87390"/>
    <w:rsid w:val="00F900B2"/>
    <w:rsid w:val="00F902AF"/>
    <w:rsid w:val="00F903EE"/>
    <w:rsid w:val="00F90B29"/>
    <w:rsid w:val="00F91B13"/>
    <w:rsid w:val="00F92251"/>
    <w:rsid w:val="00F92C22"/>
    <w:rsid w:val="00F92D48"/>
    <w:rsid w:val="00F931B5"/>
    <w:rsid w:val="00F93B32"/>
    <w:rsid w:val="00F93B6A"/>
    <w:rsid w:val="00F93EBE"/>
    <w:rsid w:val="00F94203"/>
    <w:rsid w:val="00F95659"/>
    <w:rsid w:val="00F957E3"/>
    <w:rsid w:val="00F9597F"/>
    <w:rsid w:val="00F95A8B"/>
    <w:rsid w:val="00F96719"/>
    <w:rsid w:val="00F96B29"/>
    <w:rsid w:val="00F97184"/>
    <w:rsid w:val="00F971ED"/>
    <w:rsid w:val="00F97A07"/>
    <w:rsid w:val="00F97A2A"/>
    <w:rsid w:val="00F97E4C"/>
    <w:rsid w:val="00FA0111"/>
    <w:rsid w:val="00FA017E"/>
    <w:rsid w:val="00FA07B6"/>
    <w:rsid w:val="00FA09E1"/>
    <w:rsid w:val="00FA0F4A"/>
    <w:rsid w:val="00FA114A"/>
    <w:rsid w:val="00FA146B"/>
    <w:rsid w:val="00FA1535"/>
    <w:rsid w:val="00FA1FC0"/>
    <w:rsid w:val="00FA1FF8"/>
    <w:rsid w:val="00FA1FFF"/>
    <w:rsid w:val="00FA2690"/>
    <w:rsid w:val="00FA27F5"/>
    <w:rsid w:val="00FA347E"/>
    <w:rsid w:val="00FA398F"/>
    <w:rsid w:val="00FA4046"/>
    <w:rsid w:val="00FA4406"/>
    <w:rsid w:val="00FA471F"/>
    <w:rsid w:val="00FA4E1D"/>
    <w:rsid w:val="00FA58D9"/>
    <w:rsid w:val="00FA5A27"/>
    <w:rsid w:val="00FA65ED"/>
    <w:rsid w:val="00FA66A8"/>
    <w:rsid w:val="00FA6F22"/>
    <w:rsid w:val="00FA6FA2"/>
    <w:rsid w:val="00FA7AB9"/>
    <w:rsid w:val="00FA7F19"/>
    <w:rsid w:val="00FB04F7"/>
    <w:rsid w:val="00FB0A48"/>
    <w:rsid w:val="00FB0DB0"/>
    <w:rsid w:val="00FB11D3"/>
    <w:rsid w:val="00FB184C"/>
    <w:rsid w:val="00FB1F7A"/>
    <w:rsid w:val="00FB2804"/>
    <w:rsid w:val="00FB2960"/>
    <w:rsid w:val="00FB3852"/>
    <w:rsid w:val="00FB4177"/>
    <w:rsid w:val="00FB4A1A"/>
    <w:rsid w:val="00FB4FEF"/>
    <w:rsid w:val="00FB520F"/>
    <w:rsid w:val="00FB5600"/>
    <w:rsid w:val="00FB5A10"/>
    <w:rsid w:val="00FB6017"/>
    <w:rsid w:val="00FB6176"/>
    <w:rsid w:val="00FB6B34"/>
    <w:rsid w:val="00FB7360"/>
    <w:rsid w:val="00FB7417"/>
    <w:rsid w:val="00FB74DE"/>
    <w:rsid w:val="00FC0AB9"/>
    <w:rsid w:val="00FC1E10"/>
    <w:rsid w:val="00FC3663"/>
    <w:rsid w:val="00FC3733"/>
    <w:rsid w:val="00FC3E84"/>
    <w:rsid w:val="00FC4978"/>
    <w:rsid w:val="00FC5CB7"/>
    <w:rsid w:val="00FC62FA"/>
    <w:rsid w:val="00FC74EB"/>
    <w:rsid w:val="00FD002E"/>
    <w:rsid w:val="00FD01D0"/>
    <w:rsid w:val="00FD0368"/>
    <w:rsid w:val="00FD1176"/>
    <w:rsid w:val="00FD1B27"/>
    <w:rsid w:val="00FD2F58"/>
    <w:rsid w:val="00FD3089"/>
    <w:rsid w:val="00FD3E10"/>
    <w:rsid w:val="00FD5975"/>
    <w:rsid w:val="00FD5DB5"/>
    <w:rsid w:val="00FD6B24"/>
    <w:rsid w:val="00FD7C7E"/>
    <w:rsid w:val="00FE09F7"/>
    <w:rsid w:val="00FE0BD0"/>
    <w:rsid w:val="00FE0C79"/>
    <w:rsid w:val="00FE119C"/>
    <w:rsid w:val="00FE1732"/>
    <w:rsid w:val="00FE19E1"/>
    <w:rsid w:val="00FE2E98"/>
    <w:rsid w:val="00FE3063"/>
    <w:rsid w:val="00FE328C"/>
    <w:rsid w:val="00FE333C"/>
    <w:rsid w:val="00FE34E9"/>
    <w:rsid w:val="00FE405C"/>
    <w:rsid w:val="00FE5667"/>
    <w:rsid w:val="00FE5BBA"/>
    <w:rsid w:val="00FE6852"/>
    <w:rsid w:val="00FE6BAF"/>
    <w:rsid w:val="00FE6D57"/>
    <w:rsid w:val="00FE74E0"/>
    <w:rsid w:val="00FF01EB"/>
    <w:rsid w:val="00FF0208"/>
    <w:rsid w:val="00FF0420"/>
    <w:rsid w:val="00FF0610"/>
    <w:rsid w:val="00FF06D9"/>
    <w:rsid w:val="00FF0B41"/>
    <w:rsid w:val="00FF111A"/>
    <w:rsid w:val="00FF115F"/>
    <w:rsid w:val="00FF1211"/>
    <w:rsid w:val="00FF17FA"/>
    <w:rsid w:val="00FF1E27"/>
    <w:rsid w:val="00FF20CB"/>
    <w:rsid w:val="00FF22DD"/>
    <w:rsid w:val="00FF277D"/>
    <w:rsid w:val="00FF2DCB"/>
    <w:rsid w:val="00FF301A"/>
    <w:rsid w:val="00FF3242"/>
    <w:rsid w:val="00FF334D"/>
    <w:rsid w:val="00FF5129"/>
    <w:rsid w:val="00FF55BE"/>
    <w:rsid w:val="00FF73F7"/>
    <w:rsid w:val="00FF79A5"/>
    <w:rsid w:val="00FF7B63"/>
    <w:rsid w:val="02748FCA"/>
    <w:rsid w:val="02E502BE"/>
    <w:rsid w:val="0301C61C"/>
    <w:rsid w:val="06800D87"/>
    <w:rsid w:val="0744D963"/>
    <w:rsid w:val="0764B758"/>
    <w:rsid w:val="0A6C5315"/>
    <w:rsid w:val="0C23A98C"/>
    <w:rsid w:val="0C8B62B0"/>
    <w:rsid w:val="0E007690"/>
    <w:rsid w:val="0EBEA857"/>
    <w:rsid w:val="0FC6FF81"/>
    <w:rsid w:val="1087B52C"/>
    <w:rsid w:val="16F17C09"/>
    <w:rsid w:val="19346F6A"/>
    <w:rsid w:val="1AF51DF1"/>
    <w:rsid w:val="1B20B60C"/>
    <w:rsid w:val="1B767B4F"/>
    <w:rsid w:val="1D6E72AD"/>
    <w:rsid w:val="1FE3C84C"/>
    <w:rsid w:val="20B9A180"/>
    <w:rsid w:val="210DBDD1"/>
    <w:rsid w:val="21C0B859"/>
    <w:rsid w:val="2257D3D0"/>
    <w:rsid w:val="23009972"/>
    <w:rsid w:val="24B085BC"/>
    <w:rsid w:val="24DBCB7D"/>
    <w:rsid w:val="254BFB2B"/>
    <w:rsid w:val="27CB7B3C"/>
    <w:rsid w:val="2A6BAF9F"/>
    <w:rsid w:val="2EC61221"/>
    <w:rsid w:val="2F18A63F"/>
    <w:rsid w:val="32E9E86D"/>
    <w:rsid w:val="390CBADF"/>
    <w:rsid w:val="3B6724C9"/>
    <w:rsid w:val="3D5D2D8A"/>
    <w:rsid w:val="3EEE2109"/>
    <w:rsid w:val="3FE1DB1B"/>
    <w:rsid w:val="43384E0C"/>
    <w:rsid w:val="4342F675"/>
    <w:rsid w:val="46735EBD"/>
    <w:rsid w:val="46A602C5"/>
    <w:rsid w:val="477499E9"/>
    <w:rsid w:val="4BF4158E"/>
    <w:rsid w:val="4C2FAC59"/>
    <w:rsid w:val="50B1A67B"/>
    <w:rsid w:val="50E44AD9"/>
    <w:rsid w:val="51197FF1"/>
    <w:rsid w:val="554ED5B8"/>
    <w:rsid w:val="5742B5A5"/>
    <w:rsid w:val="575DD6D9"/>
    <w:rsid w:val="57CCBF4A"/>
    <w:rsid w:val="5800F566"/>
    <w:rsid w:val="58B44B0B"/>
    <w:rsid w:val="5CE81C15"/>
    <w:rsid w:val="64217C0E"/>
    <w:rsid w:val="66B65BA7"/>
    <w:rsid w:val="6829F2AA"/>
    <w:rsid w:val="68522C08"/>
    <w:rsid w:val="686A2575"/>
    <w:rsid w:val="6B148FE5"/>
    <w:rsid w:val="6B90CECD"/>
    <w:rsid w:val="6C374898"/>
    <w:rsid w:val="6DFC3DDA"/>
    <w:rsid w:val="6E86818A"/>
    <w:rsid w:val="70B83E51"/>
    <w:rsid w:val="7552A0C3"/>
    <w:rsid w:val="757E7A40"/>
    <w:rsid w:val="75ADCCAB"/>
    <w:rsid w:val="7B461157"/>
    <w:rsid w:val="7BEC3D6C"/>
    <w:rsid w:val="7CD8238E"/>
    <w:rsid w:val="7F56E0B2"/>
    <w:rsid w:val="7FCA255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C0FAD"/>
  <w15:docId w15:val="{232032E3-26D9-419B-AF6A-C48BBB081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29" w:defSemiHidden="0" w:defUnhideWhenUsed="0" w:defQFormat="0" w:count="376">
    <w:lsdException w:name="Normal" w:uiPriority="6"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99"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1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6"/>
    <w:qFormat/>
    <w:rsid w:val="009D6025"/>
    <w:pPr>
      <w:spacing w:before="120" w:after="120" w:line="260" w:lineRule="atLeast"/>
    </w:pPr>
    <w:rPr>
      <w:rFonts w:ascii="Arial" w:hAnsi="Arial"/>
      <w:sz w:val="22"/>
      <w:szCs w:val="24"/>
      <w:lang w:val="et-EE"/>
    </w:rPr>
  </w:style>
  <w:style w:type="paragraph" w:styleId="Heading1">
    <w:name w:val="heading 1"/>
    <w:aliases w:val="Heading1,Heading 1NoSpace"/>
    <w:basedOn w:val="NormalLeftAligned"/>
    <w:next w:val="BodyText"/>
    <w:link w:val="Heading1Char"/>
    <w:qFormat/>
    <w:rsid w:val="001B452D"/>
    <w:pPr>
      <w:keepNext/>
      <w:keepLines/>
      <w:pageBreakBefore/>
      <w:numPr>
        <w:numId w:val="22"/>
      </w:numPr>
      <w:spacing w:before="360" w:after="60"/>
      <w:outlineLvl w:val="0"/>
    </w:pPr>
    <w:rPr>
      <w:rFonts w:eastAsiaTheme="majorEastAsia" w:cstheme="majorBidi"/>
      <w:b/>
      <w:bCs/>
      <w:color w:val="00538B" w:themeColor="accent1"/>
      <w:sz w:val="36"/>
      <w:szCs w:val="28"/>
    </w:rPr>
  </w:style>
  <w:style w:type="paragraph" w:styleId="Heading2">
    <w:name w:val="heading 2"/>
    <w:aliases w:val="Heading2"/>
    <w:basedOn w:val="NormalLeftAligned"/>
    <w:next w:val="BodyText"/>
    <w:link w:val="Heading2Char"/>
    <w:qFormat/>
    <w:rsid w:val="00083C37"/>
    <w:pPr>
      <w:keepNext/>
      <w:keepLines/>
      <w:numPr>
        <w:ilvl w:val="1"/>
        <w:numId w:val="22"/>
      </w:numPr>
      <w:spacing w:before="360" w:after="60"/>
      <w:outlineLvl w:val="1"/>
    </w:pPr>
    <w:rPr>
      <w:rFonts w:eastAsiaTheme="majorEastAsia" w:cstheme="majorBidi"/>
      <w:b/>
      <w:bCs/>
      <w:color w:val="00A2E0" w:themeColor="accent2"/>
      <w:sz w:val="30"/>
      <w:szCs w:val="26"/>
    </w:rPr>
  </w:style>
  <w:style w:type="paragraph" w:styleId="Heading3">
    <w:name w:val="heading 3"/>
    <w:aliases w:val="Heading3"/>
    <w:basedOn w:val="NormalLeftAligned"/>
    <w:next w:val="BodyText"/>
    <w:link w:val="Heading3Char"/>
    <w:qFormat/>
    <w:rsid w:val="00083C37"/>
    <w:pPr>
      <w:keepNext/>
      <w:keepLines/>
      <w:numPr>
        <w:ilvl w:val="2"/>
        <w:numId w:val="22"/>
      </w:numPr>
      <w:spacing w:before="360" w:after="60"/>
      <w:outlineLvl w:val="2"/>
    </w:pPr>
    <w:rPr>
      <w:rFonts w:eastAsiaTheme="majorEastAsia" w:cstheme="majorBidi"/>
      <w:b/>
      <w:bCs/>
      <w:color w:val="00538B" w:themeColor="accent1"/>
      <w:sz w:val="26"/>
    </w:rPr>
  </w:style>
  <w:style w:type="paragraph" w:styleId="Heading4">
    <w:name w:val="heading 4"/>
    <w:aliases w:val="Heading4,ESHeading 4"/>
    <w:basedOn w:val="NormalLeftAligned"/>
    <w:next w:val="BodyText"/>
    <w:link w:val="Heading4Char"/>
    <w:qFormat/>
    <w:rsid w:val="00083C37"/>
    <w:pPr>
      <w:keepNext/>
      <w:keepLines/>
      <w:numPr>
        <w:ilvl w:val="3"/>
        <w:numId w:val="22"/>
      </w:numPr>
      <w:spacing w:before="360" w:after="60"/>
      <w:outlineLvl w:val="3"/>
    </w:pPr>
    <w:rPr>
      <w:rFonts w:eastAsiaTheme="majorEastAsia" w:cstheme="majorBidi"/>
      <w:b/>
      <w:bCs/>
      <w:iCs/>
    </w:rPr>
  </w:style>
  <w:style w:type="paragraph" w:styleId="Heading5">
    <w:name w:val="heading 5"/>
    <w:basedOn w:val="NormalLeftAligned"/>
    <w:next w:val="BodyText"/>
    <w:link w:val="Heading5Char"/>
    <w:uiPriority w:val="29"/>
    <w:unhideWhenUsed/>
    <w:qFormat/>
    <w:rsid w:val="00083C37"/>
    <w:pPr>
      <w:keepNext/>
      <w:keepLines/>
      <w:numPr>
        <w:ilvl w:val="4"/>
        <w:numId w:val="22"/>
      </w:numPr>
      <w:spacing w:before="360" w:after="60"/>
      <w:outlineLvl w:val="4"/>
    </w:pPr>
    <w:rPr>
      <w:rFonts w:eastAsiaTheme="majorEastAsia" w:cstheme="majorBidi"/>
      <w:b/>
      <w:i/>
    </w:rPr>
  </w:style>
  <w:style w:type="paragraph" w:styleId="Heading6">
    <w:name w:val="heading 6"/>
    <w:basedOn w:val="Normal"/>
    <w:next w:val="Normal"/>
    <w:link w:val="Heading6Char"/>
    <w:uiPriority w:val="29"/>
    <w:semiHidden/>
    <w:unhideWhenUsed/>
    <w:qFormat/>
    <w:rsid w:val="00083C37"/>
    <w:pPr>
      <w:keepNext/>
      <w:keepLines/>
      <w:spacing w:before="200" w:after="0"/>
      <w:outlineLvl w:val="5"/>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1 Char,Heading 1NoSpace Char"/>
    <w:basedOn w:val="DefaultParagraphFont"/>
    <w:link w:val="Heading1"/>
    <w:rsid w:val="00083C37"/>
    <w:rPr>
      <w:rFonts w:ascii="Arial" w:eastAsiaTheme="majorEastAsia" w:hAnsi="Arial" w:cstheme="majorBidi"/>
      <w:b/>
      <w:bCs/>
      <w:color w:val="00538B" w:themeColor="accent1"/>
      <w:sz w:val="36"/>
      <w:szCs w:val="28"/>
      <w:lang w:val="et-EE"/>
    </w:rPr>
  </w:style>
  <w:style w:type="character" w:customStyle="1" w:styleId="Heading2Char">
    <w:name w:val="Heading 2 Char"/>
    <w:aliases w:val="Heading2 Char"/>
    <w:basedOn w:val="DefaultParagraphFont"/>
    <w:link w:val="Heading2"/>
    <w:rsid w:val="00083C37"/>
    <w:rPr>
      <w:rFonts w:ascii="Arial" w:eastAsiaTheme="majorEastAsia" w:hAnsi="Arial" w:cstheme="majorBidi"/>
      <w:b/>
      <w:bCs/>
      <w:color w:val="00A2E0" w:themeColor="accent2"/>
      <w:sz w:val="30"/>
      <w:szCs w:val="26"/>
      <w:lang w:val="et-EE"/>
    </w:rPr>
  </w:style>
  <w:style w:type="character" w:customStyle="1" w:styleId="Heading3Char">
    <w:name w:val="Heading 3 Char"/>
    <w:aliases w:val="Heading3 Char"/>
    <w:basedOn w:val="DefaultParagraphFont"/>
    <w:link w:val="Heading3"/>
    <w:rsid w:val="00083C37"/>
    <w:rPr>
      <w:rFonts w:ascii="Arial" w:eastAsiaTheme="majorEastAsia" w:hAnsi="Arial" w:cstheme="majorBidi"/>
      <w:b/>
      <w:bCs/>
      <w:color w:val="00538B" w:themeColor="accent1"/>
      <w:sz w:val="26"/>
      <w:szCs w:val="24"/>
      <w:lang w:val="et-EE"/>
    </w:rPr>
  </w:style>
  <w:style w:type="paragraph" w:styleId="BlockText">
    <w:name w:val="Block Text"/>
    <w:basedOn w:val="Normal"/>
    <w:uiPriority w:val="29"/>
    <w:semiHidden/>
    <w:rsid w:val="00083C37"/>
    <w:pPr>
      <w:pBdr>
        <w:top w:val="single" w:sz="2" w:space="10" w:color="00538B" w:themeColor="accent1" w:shadow="1"/>
        <w:left w:val="single" w:sz="2" w:space="10" w:color="00538B" w:themeColor="accent1" w:shadow="1"/>
        <w:bottom w:val="single" w:sz="2" w:space="10" w:color="00538B" w:themeColor="accent1" w:shadow="1"/>
        <w:right w:val="single" w:sz="2" w:space="10" w:color="00538B" w:themeColor="accent1" w:shadow="1"/>
      </w:pBdr>
      <w:ind w:left="1152" w:right="1152"/>
    </w:pPr>
    <w:rPr>
      <w:rFonts w:asciiTheme="minorHAnsi" w:eastAsiaTheme="minorEastAsia" w:hAnsiTheme="minorHAnsi" w:cstheme="minorBidi"/>
      <w:i/>
      <w:iCs/>
      <w:color w:val="00538B" w:themeColor="accent1"/>
    </w:rPr>
  </w:style>
  <w:style w:type="paragraph" w:styleId="BodyText">
    <w:name w:val="Body Text"/>
    <w:aliases w:val="Document,Doc,doc,Standard paragraph,F2 Body Text,Body Text2,Text,BodyText,(Norm),Body Text 12,bt,gl,uvlaka 2,heading3,Body Text - Level 2,Corps de texte,1body,BodText,body text,Body Txt,Body Text-10,Τίτλος Μελέτης,- TF, (Norm),Text Char1,b.,- "/>
    <w:basedOn w:val="Normal"/>
    <w:link w:val="BodyTextChar"/>
    <w:uiPriority w:val="1"/>
    <w:qFormat/>
    <w:rsid w:val="00083C37"/>
    <w:pPr>
      <w:ind w:left="851"/>
    </w:pPr>
  </w:style>
  <w:style w:type="character" w:customStyle="1" w:styleId="BodyTextChar">
    <w:name w:val="Body Text Char"/>
    <w:aliases w:val="Document Char,Doc Char,doc Char,Standard paragraph Char,F2 Body Text Char,Body Text2 Char,Text Char,BodyText Char,(Norm) Char,Body Text 12 Char,bt Char,gl Char,uvlaka 2 Char,heading3 Char,Body Text - Level 2 Char,Corps de texte Char"/>
    <w:basedOn w:val="DefaultParagraphFont"/>
    <w:link w:val="BodyText"/>
    <w:uiPriority w:val="1"/>
    <w:rsid w:val="00083C37"/>
    <w:rPr>
      <w:rFonts w:ascii="Arial" w:hAnsi="Arial"/>
      <w:sz w:val="22"/>
      <w:szCs w:val="24"/>
    </w:rPr>
  </w:style>
  <w:style w:type="paragraph" w:customStyle="1" w:styleId="Heading1NoNumb">
    <w:name w:val="Heading 1NoNumb"/>
    <w:aliases w:val="Heading1NoNumb"/>
    <w:basedOn w:val="Heading1"/>
    <w:next w:val="NormalLeftAligned"/>
    <w:uiPriority w:val="5"/>
    <w:qFormat/>
    <w:rsid w:val="00083C37"/>
    <w:pPr>
      <w:numPr>
        <w:numId w:val="0"/>
      </w:numPr>
    </w:pPr>
  </w:style>
  <w:style w:type="paragraph" w:customStyle="1" w:styleId="Heading2NoNumb">
    <w:name w:val="Heading 2NoNumb"/>
    <w:aliases w:val="Heading2NoNumb"/>
    <w:basedOn w:val="Heading2"/>
    <w:next w:val="NormalLeftAligned"/>
    <w:uiPriority w:val="5"/>
    <w:qFormat/>
    <w:rsid w:val="00083C37"/>
    <w:pPr>
      <w:numPr>
        <w:ilvl w:val="0"/>
        <w:numId w:val="0"/>
      </w:numPr>
    </w:pPr>
  </w:style>
  <w:style w:type="paragraph" w:customStyle="1" w:styleId="BTBullet1">
    <w:name w:val="BTBullet1"/>
    <w:basedOn w:val="Normal"/>
    <w:link w:val="BTBullet1Znak"/>
    <w:uiPriority w:val="6"/>
    <w:qFormat/>
    <w:rsid w:val="00083C37"/>
    <w:pPr>
      <w:numPr>
        <w:numId w:val="7"/>
      </w:numPr>
      <w:spacing w:before="0" w:after="0"/>
    </w:pPr>
  </w:style>
  <w:style w:type="paragraph" w:customStyle="1" w:styleId="Figure">
    <w:name w:val="Figure"/>
    <w:basedOn w:val="NormalLeftAligned"/>
    <w:next w:val="BodyText"/>
    <w:uiPriority w:val="11"/>
    <w:qFormat/>
    <w:rsid w:val="00083C37"/>
    <w:pPr>
      <w:keepNext/>
      <w:keepLines/>
      <w:numPr>
        <w:ilvl w:val="5"/>
        <w:numId w:val="22"/>
      </w:numPr>
    </w:pPr>
    <w:rPr>
      <w:color w:val="00538B" w:themeColor="accent1"/>
    </w:rPr>
  </w:style>
  <w:style w:type="paragraph" w:styleId="BalloonText">
    <w:name w:val="Balloon Text"/>
    <w:basedOn w:val="Normal"/>
    <w:link w:val="BalloonTextChar"/>
    <w:uiPriority w:val="29"/>
    <w:semiHidden/>
    <w:rsid w:val="00083C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9"/>
    <w:semiHidden/>
    <w:rsid w:val="00083C37"/>
    <w:rPr>
      <w:rFonts w:ascii="Tahoma" w:hAnsi="Tahoma" w:cs="Tahoma"/>
      <w:sz w:val="16"/>
      <w:szCs w:val="16"/>
    </w:rPr>
  </w:style>
  <w:style w:type="paragraph" w:styleId="Header">
    <w:name w:val="header"/>
    <w:basedOn w:val="NormalLeftAligned"/>
    <w:link w:val="HeaderChar"/>
    <w:uiPriority w:val="99"/>
    <w:rsid w:val="00083C37"/>
    <w:pPr>
      <w:tabs>
        <w:tab w:val="center" w:pos="4513"/>
        <w:tab w:val="right" w:pos="9026"/>
      </w:tabs>
      <w:spacing w:before="0" w:after="0" w:line="240" w:lineRule="auto"/>
      <w:ind w:right="1304"/>
    </w:pPr>
    <w:rPr>
      <w:sz w:val="18"/>
    </w:rPr>
  </w:style>
  <w:style w:type="character" w:customStyle="1" w:styleId="HeaderChar">
    <w:name w:val="Header Char"/>
    <w:basedOn w:val="DefaultParagraphFont"/>
    <w:link w:val="Header"/>
    <w:uiPriority w:val="99"/>
    <w:rsid w:val="00083C37"/>
    <w:rPr>
      <w:rFonts w:ascii="Arial" w:hAnsi="Arial"/>
      <w:sz w:val="18"/>
      <w:szCs w:val="24"/>
    </w:rPr>
  </w:style>
  <w:style w:type="paragraph" w:styleId="Footer">
    <w:name w:val="footer"/>
    <w:basedOn w:val="NormalLeftAligned"/>
    <w:link w:val="FooterChar"/>
    <w:uiPriority w:val="99"/>
    <w:rsid w:val="00083C37"/>
    <w:pPr>
      <w:tabs>
        <w:tab w:val="left" w:pos="1077"/>
        <w:tab w:val="right" w:pos="9072"/>
      </w:tabs>
      <w:spacing w:before="80" w:after="0" w:line="240" w:lineRule="auto"/>
    </w:pPr>
    <w:rPr>
      <w:sz w:val="16"/>
    </w:rPr>
  </w:style>
  <w:style w:type="character" w:customStyle="1" w:styleId="FooterChar">
    <w:name w:val="Footer Char"/>
    <w:basedOn w:val="DefaultParagraphFont"/>
    <w:link w:val="Footer"/>
    <w:uiPriority w:val="99"/>
    <w:rsid w:val="00083C37"/>
    <w:rPr>
      <w:rFonts w:ascii="Arial" w:hAnsi="Arial"/>
      <w:sz w:val="16"/>
      <w:szCs w:val="24"/>
    </w:rPr>
  </w:style>
  <w:style w:type="table" w:styleId="TableGrid">
    <w:name w:val="Table Grid"/>
    <w:aliases w:val="Table Format 1,HTG,TabelEcorys,Tabela Renova,Document Table"/>
    <w:basedOn w:val="TableNormal"/>
    <w:uiPriority w:val="59"/>
    <w:rsid w:val="00083C3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Quote">
    <w:name w:val="Quote"/>
    <w:basedOn w:val="Normal"/>
    <w:next w:val="Normal"/>
    <w:link w:val="QuoteChar"/>
    <w:uiPriority w:val="10"/>
    <w:qFormat/>
    <w:rsid w:val="00083C37"/>
    <w:pPr>
      <w:ind w:left="851"/>
    </w:pPr>
    <w:rPr>
      <w:i/>
      <w:iCs/>
      <w:color w:val="000000" w:themeColor="text1"/>
    </w:rPr>
  </w:style>
  <w:style w:type="character" w:customStyle="1" w:styleId="QuoteChar">
    <w:name w:val="Quote Char"/>
    <w:basedOn w:val="DefaultParagraphFont"/>
    <w:link w:val="Quote"/>
    <w:uiPriority w:val="10"/>
    <w:rsid w:val="00083C37"/>
    <w:rPr>
      <w:rFonts w:ascii="Arial" w:hAnsi="Arial"/>
      <w:i/>
      <w:iCs/>
      <w:color w:val="000000" w:themeColor="text1"/>
      <w:sz w:val="22"/>
      <w:szCs w:val="24"/>
    </w:rPr>
  </w:style>
  <w:style w:type="paragraph" w:customStyle="1" w:styleId="Table">
    <w:name w:val="Table"/>
    <w:basedOn w:val="NormalLeftAligned"/>
    <w:next w:val="BodyText"/>
    <w:link w:val="TableChar"/>
    <w:uiPriority w:val="11"/>
    <w:qFormat/>
    <w:rsid w:val="00083C37"/>
    <w:pPr>
      <w:keepNext/>
      <w:numPr>
        <w:ilvl w:val="6"/>
        <w:numId w:val="22"/>
      </w:numPr>
    </w:pPr>
    <w:rPr>
      <w:color w:val="00538B" w:themeColor="accent1"/>
    </w:rPr>
  </w:style>
  <w:style w:type="paragraph" w:customStyle="1" w:styleId="TableText">
    <w:name w:val="TableText"/>
    <w:basedOn w:val="NormalLeftAligned"/>
    <w:uiPriority w:val="15"/>
    <w:qFormat/>
    <w:rsid w:val="00083C37"/>
    <w:pPr>
      <w:spacing w:before="0" w:line="220" w:lineRule="atLeast"/>
      <w:ind w:left="57" w:right="57"/>
    </w:pPr>
    <w:rPr>
      <w:sz w:val="20"/>
    </w:rPr>
  </w:style>
  <w:style w:type="paragraph" w:customStyle="1" w:styleId="TableTitle">
    <w:name w:val="TableTitle"/>
    <w:basedOn w:val="TableText"/>
    <w:uiPriority w:val="14"/>
    <w:qFormat/>
    <w:rsid w:val="00083C37"/>
    <w:pPr>
      <w:spacing w:after="0" w:line="260" w:lineRule="atLeast"/>
    </w:pPr>
    <w:rPr>
      <w:b/>
      <w:color w:val="00538B" w:themeColor="accent1"/>
      <w:sz w:val="22"/>
    </w:rPr>
  </w:style>
  <w:style w:type="character" w:customStyle="1" w:styleId="Heading4Char">
    <w:name w:val="Heading 4 Char"/>
    <w:aliases w:val="Heading4 Char,ESHeading 4 Char"/>
    <w:basedOn w:val="DefaultParagraphFont"/>
    <w:link w:val="Heading4"/>
    <w:rsid w:val="00083C37"/>
    <w:rPr>
      <w:rFonts w:ascii="Arial" w:eastAsiaTheme="majorEastAsia" w:hAnsi="Arial" w:cstheme="majorBidi"/>
      <w:b/>
      <w:bCs/>
      <w:iCs/>
      <w:sz w:val="22"/>
      <w:szCs w:val="24"/>
      <w:lang w:val="et-EE"/>
    </w:rPr>
  </w:style>
  <w:style w:type="paragraph" w:customStyle="1" w:styleId="KeyMessage">
    <w:name w:val="KeyMessage"/>
    <w:basedOn w:val="BodyText"/>
    <w:uiPriority w:val="29"/>
    <w:semiHidden/>
    <w:qFormat/>
    <w:rsid w:val="00083C37"/>
    <w:pPr>
      <w:pBdr>
        <w:top w:val="single" w:sz="4" w:space="4" w:color="C8CED3" w:themeColor="text2" w:themeTint="66"/>
        <w:left w:val="single" w:sz="4" w:space="4" w:color="C8CED3" w:themeColor="text2" w:themeTint="66"/>
        <w:bottom w:val="single" w:sz="4" w:space="4" w:color="C8CED3" w:themeColor="text2" w:themeTint="66"/>
        <w:right w:val="single" w:sz="4" w:space="4" w:color="C8CED3" w:themeColor="text2" w:themeTint="66"/>
      </w:pBdr>
      <w:shd w:val="clear" w:color="auto" w:fill="C8CED3" w:themeFill="text2" w:themeFillTint="66"/>
      <w:ind w:left="964" w:right="113"/>
    </w:pPr>
  </w:style>
  <w:style w:type="paragraph" w:customStyle="1" w:styleId="TableNumbList">
    <w:name w:val="TableNumbList"/>
    <w:aliases w:val="Table NumbList 1"/>
    <w:basedOn w:val="TableText"/>
    <w:uiPriority w:val="17"/>
    <w:qFormat/>
    <w:rsid w:val="00083C37"/>
    <w:pPr>
      <w:numPr>
        <w:numId w:val="18"/>
      </w:numPr>
      <w:spacing w:after="0"/>
    </w:pPr>
  </w:style>
  <w:style w:type="paragraph" w:customStyle="1" w:styleId="TableTextNoSpace">
    <w:name w:val="TableTextNoSpace"/>
    <w:basedOn w:val="TableText"/>
    <w:uiPriority w:val="15"/>
    <w:qFormat/>
    <w:rsid w:val="00083C37"/>
    <w:pPr>
      <w:spacing w:after="0"/>
    </w:pPr>
  </w:style>
  <w:style w:type="paragraph" w:customStyle="1" w:styleId="BTBullet2">
    <w:name w:val="BTBullet2"/>
    <w:basedOn w:val="Normal"/>
    <w:uiPriority w:val="6"/>
    <w:qFormat/>
    <w:rsid w:val="00083C37"/>
    <w:pPr>
      <w:numPr>
        <w:ilvl w:val="1"/>
        <w:numId w:val="7"/>
      </w:numPr>
      <w:spacing w:before="0" w:after="0"/>
    </w:pPr>
  </w:style>
  <w:style w:type="paragraph" w:customStyle="1" w:styleId="NumbList">
    <w:name w:val="NumbList"/>
    <w:basedOn w:val="Normal"/>
    <w:link w:val="NumbListChar"/>
    <w:uiPriority w:val="9"/>
    <w:qFormat/>
    <w:rsid w:val="00083C37"/>
    <w:pPr>
      <w:numPr>
        <w:numId w:val="10"/>
      </w:numPr>
      <w:spacing w:before="0" w:after="0"/>
    </w:pPr>
  </w:style>
  <w:style w:type="paragraph" w:customStyle="1" w:styleId="FooterLand">
    <w:name w:val="FooterLand"/>
    <w:basedOn w:val="Footer"/>
    <w:uiPriority w:val="29"/>
    <w:semiHidden/>
    <w:qFormat/>
    <w:rsid w:val="00083C37"/>
    <w:pPr>
      <w:tabs>
        <w:tab w:val="clear" w:pos="9072"/>
        <w:tab w:val="right" w:pos="14005"/>
      </w:tabs>
    </w:pPr>
  </w:style>
  <w:style w:type="paragraph" w:customStyle="1" w:styleId="TableHeading">
    <w:name w:val="TableHeading"/>
    <w:basedOn w:val="NormalLeftAligned"/>
    <w:next w:val="TableText"/>
    <w:uiPriority w:val="15"/>
    <w:qFormat/>
    <w:rsid w:val="00083C37"/>
    <w:pPr>
      <w:spacing w:after="0" w:line="220" w:lineRule="atLeast"/>
      <w:ind w:left="57" w:right="57"/>
    </w:pPr>
    <w:rPr>
      <w:b/>
      <w:color w:val="00538B" w:themeColor="accent1"/>
      <w:sz w:val="20"/>
    </w:rPr>
  </w:style>
  <w:style w:type="paragraph" w:styleId="FootnoteText">
    <w:name w:val="footnote text"/>
    <w:aliases w:val="Footnote,Fußnote,Voetnoottekst Char,Voetnoottekst Char1 Char,Voetnoottekst Char Char1 Char,Voetnoottekst Char1 Char Char Char,Voetnoottekst Char Char1 Char Char Char,Voetnoottekst Char1 Char Char Char Char Char"/>
    <w:basedOn w:val="Normal"/>
    <w:link w:val="FootnoteTextChar"/>
    <w:uiPriority w:val="99"/>
    <w:qFormat/>
    <w:rsid w:val="00083C37"/>
    <w:pPr>
      <w:spacing w:before="0" w:after="60" w:line="240" w:lineRule="auto"/>
    </w:pPr>
    <w:rPr>
      <w:sz w:val="18"/>
      <w:szCs w:val="20"/>
    </w:rPr>
  </w:style>
  <w:style w:type="character" w:customStyle="1" w:styleId="FootnoteTextChar">
    <w:name w:val="Footnote Text Char"/>
    <w:aliases w:val="Footnote Char,Fußnote Char,Voetnoottekst Char Char,Voetnoottekst Char1 Char Char,Voetnoottekst Char Char1 Char Char,Voetnoottekst Char1 Char Char Char Char,Voetnoottekst Char Char1 Char Char Char Char"/>
    <w:basedOn w:val="DefaultParagraphFont"/>
    <w:link w:val="FootnoteText"/>
    <w:uiPriority w:val="99"/>
    <w:rsid w:val="00083C37"/>
    <w:rPr>
      <w:rFonts w:ascii="Arial" w:hAnsi="Arial"/>
      <w:sz w:val="18"/>
    </w:rPr>
  </w:style>
  <w:style w:type="character" w:styleId="FootnoteReference">
    <w:name w:val="footnote reference"/>
    <w:aliases w:val="Footnote Reference Superscript,EN Footnote Reference,number,SUPERS,Odwołanie przypisu,Footnote symbol,Footnote reference number,Times 10 Point,Exposant 3 Point,note TESI, BVI fnr,Voetnootverwijzing,Footnote Reference/,BVI fnr,Ref,B2,F"/>
    <w:basedOn w:val="DefaultParagraphFont"/>
    <w:link w:val="fr"/>
    <w:uiPriority w:val="99"/>
    <w:qFormat/>
    <w:rsid w:val="00083C37"/>
    <w:rPr>
      <w:vertAlign w:val="superscript"/>
    </w:rPr>
  </w:style>
  <w:style w:type="paragraph" w:customStyle="1" w:styleId="CaseStudy">
    <w:name w:val="CaseStudy"/>
    <w:basedOn w:val="NormalLeftAligned"/>
    <w:next w:val="BoxText"/>
    <w:uiPriority w:val="12"/>
    <w:qFormat/>
    <w:rsid w:val="00083C37"/>
    <w:pPr>
      <w:numPr>
        <w:numId w:val="24"/>
      </w:numPr>
      <w:tabs>
        <w:tab w:val="left" w:pos="1814"/>
      </w:tabs>
    </w:pPr>
    <w:rPr>
      <w:b/>
      <w:color w:val="00538B" w:themeColor="accent1"/>
    </w:rPr>
  </w:style>
  <w:style w:type="paragraph" w:customStyle="1" w:styleId="TableLeft">
    <w:name w:val="TableLeft"/>
    <w:basedOn w:val="Table"/>
    <w:next w:val="Normal"/>
    <w:uiPriority w:val="6"/>
    <w:qFormat/>
    <w:rsid w:val="00083C37"/>
    <w:pPr>
      <w:ind w:left="1077"/>
    </w:pPr>
  </w:style>
  <w:style w:type="paragraph" w:customStyle="1" w:styleId="Heading1NoTOC">
    <w:name w:val="Heading 1NoTOC"/>
    <w:aliases w:val="Heading 1NoToc"/>
    <w:basedOn w:val="Heading1"/>
    <w:next w:val="NormalLeftAligned"/>
    <w:uiPriority w:val="23"/>
    <w:qFormat/>
    <w:rsid w:val="00083C37"/>
    <w:pPr>
      <w:numPr>
        <w:numId w:val="0"/>
      </w:numPr>
      <w:spacing w:after="360"/>
    </w:pPr>
  </w:style>
  <w:style w:type="paragraph" w:styleId="TOC2">
    <w:name w:val="toc 2"/>
    <w:basedOn w:val="NormalLeftAligned"/>
    <w:next w:val="Normal"/>
    <w:autoRedefine/>
    <w:uiPriority w:val="39"/>
    <w:rsid w:val="00083C37"/>
    <w:pPr>
      <w:tabs>
        <w:tab w:val="right" w:leader="dot" w:pos="9061"/>
      </w:tabs>
      <w:spacing w:after="60"/>
      <w:ind w:left="907" w:right="340" w:hanging="907"/>
    </w:pPr>
    <w:rPr>
      <w:color w:val="00538B" w:themeColor="accent1"/>
    </w:rPr>
  </w:style>
  <w:style w:type="paragraph" w:styleId="TOC1">
    <w:name w:val="toc 1"/>
    <w:basedOn w:val="NormalLeftAligned"/>
    <w:next w:val="Normal"/>
    <w:autoRedefine/>
    <w:uiPriority w:val="39"/>
    <w:rsid w:val="00083C37"/>
    <w:pPr>
      <w:tabs>
        <w:tab w:val="right" w:leader="dot" w:pos="9061"/>
      </w:tabs>
      <w:spacing w:after="60"/>
      <w:ind w:left="907" w:right="284" w:hanging="907"/>
    </w:pPr>
    <w:rPr>
      <w:color w:val="00538B" w:themeColor="accent1"/>
    </w:rPr>
  </w:style>
  <w:style w:type="paragraph" w:styleId="TOC3">
    <w:name w:val="toc 3"/>
    <w:basedOn w:val="NormalLeftAligned"/>
    <w:next w:val="Normal"/>
    <w:autoRedefine/>
    <w:uiPriority w:val="39"/>
    <w:rsid w:val="00083C37"/>
    <w:pPr>
      <w:tabs>
        <w:tab w:val="right" w:leader="dot" w:pos="9061"/>
      </w:tabs>
      <w:spacing w:before="0" w:after="0"/>
      <w:ind w:left="907" w:right="284" w:hanging="907"/>
    </w:pPr>
  </w:style>
  <w:style w:type="character" w:styleId="Hyperlink">
    <w:name w:val="Hyperlink"/>
    <w:basedOn w:val="DefaultParagraphFont"/>
    <w:uiPriority w:val="99"/>
    <w:unhideWhenUsed/>
    <w:qFormat/>
    <w:rsid w:val="00083C37"/>
    <w:rPr>
      <w:color w:val="0000FF" w:themeColor="hyperlink"/>
      <w:u w:val="single"/>
    </w:rPr>
  </w:style>
  <w:style w:type="paragraph" w:styleId="TOC4">
    <w:name w:val="toc 4"/>
    <w:basedOn w:val="NormalLeftAligned"/>
    <w:next w:val="Normal"/>
    <w:autoRedefine/>
    <w:uiPriority w:val="39"/>
    <w:rsid w:val="00083C37"/>
    <w:pPr>
      <w:tabs>
        <w:tab w:val="right" w:pos="851"/>
        <w:tab w:val="right" w:leader="dot" w:pos="9072"/>
      </w:tabs>
      <w:spacing w:before="240"/>
      <w:ind w:left="680" w:hanging="680"/>
    </w:pPr>
    <w:rPr>
      <w:color w:val="00A2E0" w:themeColor="accent2"/>
      <w:sz w:val="26"/>
    </w:rPr>
  </w:style>
  <w:style w:type="paragraph" w:customStyle="1" w:styleId="DocTitle">
    <w:name w:val="DocTitle"/>
    <w:aliases w:val="Document Title"/>
    <w:basedOn w:val="NormalLeftAligned"/>
    <w:uiPriority w:val="21"/>
    <w:qFormat/>
    <w:rsid w:val="00083C37"/>
    <w:pPr>
      <w:spacing w:before="0" w:line="240" w:lineRule="auto"/>
    </w:pPr>
    <w:rPr>
      <w:b/>
      <w:color w:val="00538B" w:themeColor="accent1"/>
      <w:sz w:val="52"/>
    </w:rPr>
  </w:style>
  <w:style w:type="paragraph" w:customStyle="1" w:styleId="DocSubTitle">
    <w:name w:val="DocSubTitle"/>
    <w:aliases w:val="Document Subtitle"/>
    <w:basedOn w:val="NormalLeftAligned"/>
    <w:uiPriority w:val="21"/>
    <w:qFormat/>
    <w:rsid w:val="00083C37"/>
    <w:pPr>
      <w:spacing w:before="0" w:after="480"/>
    </w:pPr>
    <w:rPr>
      <w:b/>
      <w:color w:val="00538B" w:themeColor="accent1"/>
      <w:sz w:val="32"/>
    </w:rPr>
  </w:style>
  <w:style w:type="paragraph" w:customStyle="1" w:styleId="DocPartner">
    <w:name w:val="DocPartner"/>
    <w:basedOn w:val="NormalLeftAligned"/>
    <w:uiPriority w:val="21"/>
    <w:qFormat/>
    <w:rsid w:val="00083C37"/>
    <w:rPr>
      <w:color w:val="00538B" w:themeColor="accent1"/>
      <w:sz w:val="24"/>
    </w:rPr>
  </w:style>
  <w:style w:type="paragraph" w:customStyle="1" w:styleId="NormalNoSpace">
    <w:name w:val="NormalNoSpace"/>
    <w:basedOn w:val="Normal"/>
    <w:uiPriority w:val="6"/>
    <w:qFormat/>
    <w:rsid w:val="00083C37"/>
    <w:pPr>
      <w:spacing w:before="0" w:after="0"/>
    </w:pPr>
  </w:style>
  <w:style w:type="paragraph" w:customStyle="1" w:styleId="Divider">
    <w:name w:val="Divider"/>
    <w:basedOn w:val="NormalLeftAligned"/>
    <w:next w:val="Normal"/>
    <w:uiPriority w:val="29"/>
    <w:semiHidden/>
    <w:qFormat/>
    <w:rsid w:val="00083C37"/>
    <w:pPr>
      <w:pageBreakBefore/>
      <w:numPr>
        <w:numId w:val="21"/>
      </w:numPr>
      <w:spacing w:after="720" w:line="240" w:lineRule="auto"/>
    </w:pPr>
    <w:rPr>
      <w:color w:val="00A2E0" w:themeColor="accent2"/>
      <w:sz w:val="72"/>
    </w:rPr>
  </w:style>
  <w:style w:type="paragraph" w:customStyle="1" w:styleId="Evidence">
    <w:name w:val="Evidence"/>
    <w:basedOn w:val="TableText"/>
    <w:next w:val="BlockText"/>
    <w:uiPriority w:val="12"/>
    <w:qFormat/>
    <w:rsid w:val="00083C37"/>
    <w:pPr>
      <w:keepNext/>
      <w:keepLines/>
      <w:numPr>
        <w:ilvl w:val="1"/>
        <w:numId w:val="24"/>
      </w:numPr>
      <w:spacing w:before="120" w:line="260" w:lineRule="atLeast"/>
    </w:pPr>
    <w:rPr>
      <w:b/>
      <w:color w:val="00538B" w:themeColor="accent1"/>
      <w:sz w:val="22"/>
    </w:rPr>
  </w:style>
  <w:style w:type="paragraph" w:customStyle="1" w:styleId="ICFContacts">
    <w:name w:val="ICFContacts"/>
    <w:aliases w:val="GHKContacts"/>
    <w:basedOn w:val="NormalLeftAligned"/>
    <w:uiPriority w:val="29"/>
    <w:qFormat/>
    <w:rsid w:val="00083C37"/>
    <w:pPr>
      <w:spacing w:before="0" w:after="60" w:line="200" w:lineRule="atLeast"/>
    </w:pPr>
    <w:rPr>
      <w:sz w:val="16"/>
    </w:rPr>
  </w:style>
  <w:style w:type="paragraph" w:customStyle="1" w:styleId="ICFContactsHeading">
    <w:name w:val="ICFContactsHeading"/>
    <w:aliases w:val="GHKContactsHeading"/>
    <w:basedOn w:val="ICFContacts"/>
    <w:uiPriority w:val="29"/>
    <w:qFormat/>
    <w:rsid w:val="00083C37"/>
    <w:pPr>
      <w:spacing w:before="60" w:after="0"/>
    </w:pPr>
    <w:rPr>
      <w:color w:val="00538B" w:themeColor="accent1"/>
    </w:rPr>
  </w:style>
  <w:style w:type="paragraph" w:customStyle="1" w:styleId="HeaderTitle">
    <w:name w:val="HeaderTitle"/>
    <w:basedOn w:val="Header"/>
    <w:uiPriority w:val="29"/>
    <w:semiHidden/>
    <w:qFormat/>
    <w:rsid w:val="00083C37"/>
    <w:pPr>
      <w:spacing w:before="80"/>
    </w:pPr>
  </w:style>
  <w:style w:type="paragraph" w:customStyle="1" w:styleId="DocDate">
    <w:name w:val="DocDate"/>
    <w:basedOn w:val="DocSubTitle"/>
    <w:uiPriority w:val="21"/>
    <w:qFormat/>
    <w:rsid w:val="00083C37"/>
    <w:rPr>
      <w:color w:val="auto"/>
      <w:sz w:val="24"/>
    </w:rPr>
  </w:style>
  <w:style w:type="paragraph" w:customStyle="1" w:styleId="Heading3NoNumb">
    <w:name w:val="Heading 3NoNumb"/>
    <w:aliases w:val="Heading3NoNumb"/>
    <w:basedOn w:val="Heading3"/>
    <w:next w:val="NormalLeftAligned"/>
    <w:uiPriority w:val="5"/>
    <w:qFormat/>
    <w:rsid w:val="00083C37"/>
    <w:pPr>
      <w:numPr>
        <w:ilvl w:val="0"/>
        <w:numId w:val="0"/>
      </w:numPr>
    </w:pPr>
  </w:style>
  <w:style w:type="paragraph" w:customStyle="1" w:styleId="Heading4NoNumb">
    <w:name w:val="Heading 4NoNumb"/>
    <w:aliases w:val="Heading4NoNumb"/>
    <w:basedOn w:val="Heading4"/>
    <w:next w:val="Normal"/>
    <w:uiPriority w:val="1"/>
    <w:qFormat/>
    <w:rsid w:val="00083C37"/>
    <w:pPr>
      <w:numPr>
        <w:ilvl w:val="0"/>
        <w:numId w:val="0"/>
      </w:numPr>
    </w:pPr>
  </w:style>
  <w:style w:type="paragraph" w:styleId="TOC5">
    <w:name w:val="toc 5"/>
    <w:basedOn w:val="NormalLeftAligned"/>
    <w:next w:val="Normal"/>
    <w:autoRedefine/>
    <w:uiPriority w:val="39"/>
    <w:rsid w:val="00083C37"/>
    <w:pPr>
      <w:spacing w:before="0" w:after="0"/>
    </w:pPr>
  </w:style>
  <w:style w:type="paragraph" w:styleId="TOC6">
    <w:name w:val="toc 6"/>
    <w:basedOn w:val="NormalLeftAligned"/>
    <w:next w:val="Normal"/>
    <w:autoRedefine/>
    <w:uiPriority w:val="39"/>
    <w:rsid w:val="00083C37"/>
    <w:pPr>
      <w:tabs>
        <w:tab w:val="left" w:pos="1701"/>
        <w:tab w:val="right" w:leader="dot" w:pos="9072"/>
      </w:tabs>
      <w:spacing w:before="0" w:after="0"/>
    </w:pPr>
  </w:style>
  <w:style w:type="numbering" w:customStyle="1" w:styleId="Style1">
    <w:name w:val="Style1"/>
    <w:uiPriority w:val="99"/>
    <w:rsid w:val="00083C37"/>
    <w:pPr>
      <w:numPr>
        <w:numId w:val="16"/>
      </w:numPr>
    </w:pPr>
  </w:style>
  <w:style w:type="paragraph" w:customStyle="1" w:styleId="BodyTextNoSpace">
    <w:name w:val="Body TextNoSpace"/>
    <w:basedOn w:val="BodyText"/>
    <w:uiPriority w:val="1"/>
    <w:qFormat/>
    <w:rsid w:val="00083C37"/>
    <w:pPr>
      <w:spacing w:before="0" w:after="0"/>
    </w:pPr>
  </w:style>
  <w:style w:type="paragraph" w:customStyle="1" w:styleId="BTBullet3">
    <w:name w:val="BTBullet3"/>
    <w:basedOn w:val="Normal"/>
    <w:uiPriority w:val="6"/>
    <w:qFormat/>
    <w:rsid w:val="00083C37"/>
    <w:pPr>
      <w:numPr>
        <w:ilvl w:val="2"/>
        <w:numId w:val="7"/>
      </w:numPr>
      <w:spacing w:before="0" w:after="0"/>
    </w:pPr>
  </w:style>
  <w:style w:type="paragraph" w:customStyle="1" w:styleId="NumbListLast">
    <w:name w:val="NumbListLast"/>
    <w:aliases w:val="NumbList 1 Space"/>
    <w:basedOn w:val="NumbList"/>
    <w:next w:val="Normal"/>
    <w:uiPriority w:val="6"/>
    <w:qFormat/>
    <w:rsid w:val="00083C37"/>
    <w:pPr>
      <w:spacing w:after="120"/>
    </w:pPr>
  </w:style>
  <w:style w:type="paragraph" w:customStyle="1" w:styleId="BoxText">
    <w:name w:val="BoxText"/>
    <w:basedOn w:val="TableText"/>
    <w:uiPriority w:val="29"/>
    <w:qFormat/>
    <w:rsid w:val="00083C37"/>
  </w:style>
  <w:style w:type="character" w:styleId="PlaceholderText">
    <w:name w:val="Placeholder Text"/>
    <w:basedOn w:val="DefaultParagraphFont"/>
    <w:uiPriority w:val="99"/>
    <w:semiHidden/>
    <w:rsid w:val="00083C37"/>
    <w:rPr>
      <w:color w:val="808080"/>
    </w:rPr>
  </w:style>
  <w:style w:type="paragraph" w:customStyle="1" w:styleId="TableNumbListLast">
    <w:name w:val="TableNumbListLast"/>
    <w:basedOn w:val="TableNumbList"/>
    <w:next w:val="TableText"/>
    <w:uiPriority w:val="17"/>
    <w:qFormat/>
    <w:rsid w:val="00083C37"/>
    <w:pPr>
      <w:numPr>
        <w:numId w:val="0"/>
      </w:numPr>
      <w:spacing w:after="120"/>
    </w:pPr>
  </w:style>
  <w:style w:type="paragraph" w:customStyle="1" w:styleId="BoxTitle">
    <w:name w:val="BoxTitle"/>
    <w:basedOn w:val="NormalLeftAligned"/>
    <w:next w:val="BoxText"/>
    <w:uiPriority w:val="13"/>
    <w:qFormat/>
    <w:rsid w:val="00083C37"/>
    <w:pPr>
      <w:ind w:left="113" w:right="113"/>
    </w:pPr>
    <w:rPr>
      <w:rFonts w:ascii="Arial Bold" w:hAnsi="Arial Bold"/>
      <w:b/>
      <w:color w:val="00538B" w:themeColor="accent1"/>
    </w:rPr>
  </w:style>
  <w:style w:type="paragraph" w:customStyle="1" w:styleId="BTNumbList">
    <w:name w:val="BTNumbList"/>
    <w:aliases w:val="NumbList 1,Numblist1,Numblist"/>
    <w:basedOn w:val="Normal"/>
    <w:link w:val="BTNumbListChar"/>
    <w:uiPriority w:val="4"/>
    <w:qFormat/>
    <w:rsid w:val="00083C37"/>
    <w:pPr>
      <w:numPr>
        <w:numId w:val="31"/>
      </w:numPr>
      <w:spacing w:before="0" w:after="0"/>
    </w:pPr>
  </w:style>
  <w:style w:type="paragraph" w:customStyle="1" w:styleId="BTNumbListLast">
    <w:name w:val="BTNumbListLast"/>
    <w:basedOn w:val="BTNumbList"/>
    <w:next w:val="BodyText"/>
    <w:uiPriority w:val="6"/>
    <w:qFormat/>
    <w:rsid w:val="00083C37"/>
    <w:pPr>
      <w:spacing w:after="120"/>
    </w:pPr>
  </w:style>
  <w:style w:type="character" w:customStyle="1" w:styleId="NumbListChar">
    <w:name w:val="NumbList Char"/>
    <w:basedOn w:val="DefaultParagraphFont"/>
    <w:link w:val="NumbList"/>
    <w:uiPriority w:val="9"/>
    <w:rsid w:val="00083C37"/>
    <w:rPr>
      <w:rFonts w:ascii="Arial" w:hAnsi="Arial"/>
      <w:sz w:val="22"/>
      <w:szCs w:val="24"/>
      <w:lang w:val="et-EE"/>
    </w:rPr>
  </w:style>
  <w:style w:type="character" w:customStyle="1" w:styleId="BTNumbListChar">
    <w:name w:val="BTNumbList Char"/>
    <w:basedOn w:val="NumbListChar"/>
    <w:link w:val="BTNumbList"/>
    <w:uiPriority w:val="4"/>
    <w:rsid w:val="00083C37"/>
    <w:rPr>
      <w:rFonts w:ascii="Arial" w:hAnsi="Arial"/>
      <w:sz w:val="22"/>
      <w:szCs w:val="24"/>
      <w:lang w:val="et-EE"/>
    </w:rPr>
  </w:style>
  <w:style w:type="paragraph" w:customStyle="1" w:styleId="BTNumblist2Last">
    <w:name w:val="BTNumblist2Last"/>
    <w:basedOn w:val="BTNumbList2"/>
    <w:next w:val="BodyText"/>
    <w:uiPriority w:val="6"/>
    <w:qFormat/>
    <w:rsid w:val="00083C37"/>
    <w:pPr>
      <w:spacing w:after="120"/>
    </w:pPr>
  </w:style>
  <w:style w:type="paragraph" w:customStyle="1" w:styleId="NormalIndent">
    <w:name w:val="NormalIndent"/>
    <w:aliases w:val="Normal Indent 1"/>
    <w:basedOn w:val="Normal"/>
    <w:uiPriority w:val="6"/>
    <w:qFormat/>
    <w:rsid w:val="00083C37"/>
    <w:pPr>
      <w:ind w:left="340"/>
    </w:pPr>
  </w:style>
  <w:style w:type="paragraph" w:customStyle="1" w:styleId="BodyTextIndent">
    <w:name w:val="Body TextIndent"/>
    <w:basedOn w:val="BodyText"/>
    <w:uiPriority w:val="6"/>
    <w:qFormat/>
    <w:rsid w:val="00083C37"/>
    <w:pPr>
      <w:ind w:left="1191"/>
    </w:pPr>
  </w:style>
  <w:style w:type="paragraph" w:styleId="ListBullet">
    <w:name w:val="List Bullet"/>
    <w:basedOn w:val="Normal"/>
    <w:uiPriority w:val="29"/>
    <w:semiHidden/>
    <w:rsid w:val="00083C37"/>
    <w:pPr>
      <w:numPr>
        <w:numId w:val="1"/>
      </w:numPr>
      <w:contextualSpacing/>
    </w:pPr>
  </w:style>
  <w:style w:type="paragraph" w:styleId="ListBullet2">
    <w:name w:val="List Bullet 2"/>
    <w:basedOn w:val="Normal"/>
    <w:uiPriority w:val="29"/>
    <w:semiHidden/>
    <w:rsid w:val="00083C37"/>
    <w:pPr>
      <w:numPr>
        <w:numId w:val="2"/>
      </w:numPr>
      <w:contextualSpacing/>
    </w:pPr>
  </w:style>
  <w:style w:type="paragraph" w:styleId="ListBullet3">
    <w:name w:val="List Bullet 3"/>
    <w:basedOn w:val="Normal"/>
    <w:uiPriority w:val="29"/>
    <w:semiHidden/>
    <w:rsid w:val="00083C37"/>
    <w:pPr>
      <w:numPr>
        <w:numId w:val="3"/>
      </w:numPr>
      <w:contextualSpacing/>
    </w:pPr>
  </w:style>
  <w:style w:type="paragraph" w:styleId="ListBullet4">
    <w:name w:val="List Bullet 4"/>
    <w:basedOn w:val="Normal"/>
    <w:uiPriority w:val="29"/>
    <w:semiHidden/>
    <w:rsid w:val="00083C37"/>
    <w:pPr>
      <w:numPr>
        <w:numId w:val="4"/>
      </w:numPr>
      <w:contextualSpacing/>
    </w:pPr>
  </w:style>
  <w:style w:type="paragraph" w:customStyle="1" w:styleId="BTBullet1Last">
    <w:name w:val="BTBullet1Last"/>
    <w:basedOn w:val="BTBullet1"/>
    <w:next w:val="BodyText"/>
    <w:link w:val="BTBullet1LastChar"/>
    <w:uiPriority w:val="6"/>
    <w:qFormat/>
    <w:rsid w:val="00083C37"/>
    <w:pPr>
      <w:spacing w:after="120"/>
    </w:pPr>
  </w:style>
  <w:style w:type="paragraph" w:customStyle="1" w:styleId="BTBullet2Last">
    <w:name w:val="BTBullet2Last"/>
    <w:basedOn w:val="BTBullet2"/>
    <w:next w:val="BodyText"/>
    <w:uiPriority w:val="6"/>
    <w:qFormat/>
    <w:rsid w:val="00083C37"/>
    <w:pPr>
      <w:spacing w:after="120"/>
    </w:pPr>
  </w:style>
  <w:style w:type="paragraph" w:customStyle="1" w:styleId="Stage">
    <w:name w:val="Stage"/>
    <w:basedOn w:val="NormalLeftAligned"/>
    <w:next w:val="BodyText"/>
    <w:uiPriority w:val="6"/>
    <w:qFormat/>
    <w:rsid w:val="00083C37"/>
    <w:pPr>
      <w:numPr>
        <w:numId w:val="12"/>
      </w:numPr>
    </w:pPr>
    <w:rPr>
      <w:rFonts w:ascii="Calibri" w:hAnsi="Calibri"/>
      <w:color w:val="00538B" w:themeColor="accent1"/>
      <w:sz w:val="24"/>
    </w:rPr>
  </w:style>
  <w:style w:type="paragraph" w:customStyle="1" w:styleId="Task">
    <w:name w:val="Task"/>
    <w:basedOn w:val="NormalLeftAligned"/>
    <w:next w:val="BoxText"/>
    <w:uiPriority w:val="6"/>
    <w:qFormat/>
    <w:rsid w:val="00083C37"/>
    <w:pPr>
      <w:numPr>
        <w:ilvl w:val="1"/>
        <w:numId w:val="12"/>
      </w:numPr>
    </w:pPr>
    <w:rPr>
      <w:color w:val="00538B" w:themeColor="accent1"/>
    </w:rPr>
  </w:style>
  <w:style w:type="paragraph" w:styleId="TOC7">
    <w:name w:val="toc 7"/>
    <w:basedOn w:val="NormalLeftAligned"/>
    <w:next w:val="Normal"/>
    <w:autoRedefine/>
    <w:uiPriority w:val="39"/>
    <w:rsid w:val="00083C37"/>
    <w:pPr>
      <w:tabs>
        <w:tab w:val="right" w:leader="dot" w:pos="9061"/>
      </w:tabs>
      <w:spacing w:before="0" w:after="0"/>
      <w:ind w:left="851" w:hanging="851"/>
    </w:pPr>
  </w:style>
  <w:style w:type="paragraph" w:customStyle="1" w:styleId="Recommendation">
    <w:name w:val="Recommendation"/>
    <w:basedOn w:val="BoxTitle"/>
    <w:next w:val="BoxText"/>
    <w:uiPriority w:val="6"/>
    <w:qFormat/>
    <w:rsid w:val="00083C37"/>
    <w:pPr>
      <w:numPr>
        <w:ilvl w:val="3"/>
        <w:numId w:val="24"/>
      </w:numPr>
    </w:pPr>
  </w:style>
  <w:style w:type="paragraph" w:customStyle="1" w:styleId="Conclusion">
    <w:name w:val="Conclusion"/>
    <w:basedOn w:val="BoxTitle"/>
    <w:next w:val="BoxText"/>
    <w:uiPriority w:val="6"/>
    <w:qFormat/>
    <w:rsid w:val="00083C37"/>
    <w:pPr>
      <w:numPr>
        <w:ilvl w:val="2"/>
        <w:numId w:val="24"/>
      </w:numPr>
    </w:pPr>
  </w:style>
  <w:style w:type="paragraph" w:customStyle="1" w:styleId="Heading1noPg">
    <w:name w:val="Heading 1noPg"/>
    <w:basedOn w:val="Heading1"/>
    <w:next w:val="BodyText"/>
    <w:uiPriority w:val="6"/>
    <w:qFormat/>
    <w:rsid w:val="00083C37"/>
    <w:pPr>
      <w:pageBreakBefore w:val="0"/>
    </w:pPr>
  </w:style>
  <w:style w:type="paragraph" w:customStyle="1" w:styleId="NumbList2">
    <w:name w:val="NumbList2"/>
    <w:aliases w:val="NumbList 2"/>
    <w:basedOn w:val="Normal"/>
    <w:uiPriority w:val="6"/>
    <w:qFormat/>
    <w:rsid w:val="00083C37"/>
    <w:pPr>
      <w:numPr>
        <w:ilvl w:val="1"/>
        <w:numId w:val="10"/>
      </w:numPr>
      <w:spacing w:before="0" w:after="0"/>
    </w:pPr>
  </w:style>
  <w:style w:type="paragraph" w:customStyle="1" w:styleId="NumbList2Last">
    <w:name w:val="NumbList2Last"/>
    <w:basedOn w:val="NumbList2"/>
    <w:next w:val="Normal"/>
    <w:uiPriority w:val="6"/>
    <w:qFormat/>
    <w:rsid w:val="00083C37"/>
    <w:pPr>
      <w:spacing w:after="120"/>
    </w:pPr>
  </w:style>
  <w:style w:type="paragraph" w:customStyle="1" w:styleId="BTNumbList2">
    <w:name w:val="BTNumbList2"/>
    <w:basedOn w:val="Normal"/>
    <w:uiPriority w:val="6"/>
    <w:qFormat/>
    <w:rsid w:val="00083C37"/>
    <w:pPr>
      <w:numPr>
        <w:ilvl w:val="1"/>
        <w:numId w:val="31"/>
      </w:numPr>
      <w:spacing w:before="0" w:after="0"/>
    </w:pPr>
  </w:style>
  <w:style w:type="paragraph" w:customStyle="1" w:styleId="NormalIndent2">
    <w:name w:val="NormalIndent2"/>
    <w:aliases w:val="Normal Indent 2"/>
    <w:basedOn w:val="Normal"/>
    <w:uiPriority w:val="6"/>
    <w:qFormat/>
    <w:rsid w:val="00083C37"/>
    <w:pPr>
      <w:ind w:left="680"/>
    </w:pPr>
  </w:style>
  <w:style w:type="paragraph" w:customStyle="1" w:styleId="BodyTextIndent2">
    <w:name w:val="Body TextIndent2"/>
    <w:basedOn w:val="BodyTextIndent"/>
    <w:uiPriority w:val="6"/>
    <w:qFormat/>
    <w:rsid w:val="00083C37"/>
    <w:pPr>
      <w:ind w:left="1531"/>
    </w:pPr>
  </w:style>
  <w:style w:type="paragraph" w:customStyle="1" w:styleId="TableSource">
    <w:name w:val="TableSource"/>
    <w:basedOn w:val="BodyText"/>
    <w:next w:val="BodyText"/>
    <w:uiPriority w:val="6"/>
    <w:qFormat/>
    <w:rsid w:val="00083C37"/>
    <w:pPr>
      <w:spacing w:line="200" w:lineRule="atLeast"/>
    </w:pPr>
    <w:rPr>
      <w:i/>
      <w:sz w:val="18"/>
    </w:rPr>
  </w:style>
  <w:style w:type="paragraph" w:customStyle="1" w:styleId="NormalLeftAligned">
    <w:name w:val="NormalLeftAligned"/>
    <w:basedOn w:val="Normal"/>
    <w:uiPriority w:val="6"/>
    <w:qFormat/>
    <w:rsid w:val="00083C37"/>
  </w:style>
  <w:style w:type="paragraph" w:styleId="TOC8">
    <w:name w:val="toc 8"/>
    <w:basedOn w:val="NormalLeftAligned"/>
    <w:next w:val="Normal"/>
    <w:autoRedefine/>
    <w:uiPriority w:val="39"/>
    <w:rsid w:val="00083C37"/>
    <w:pPr>
      <w:spacing w:before="60" w:after="60"/>
      <w:ind w:left="1134" w:hanging="1134"/>
    </w:pPr>
  </w:style>
  <w:style w:type="paragraph" w:styleId="TOC9">
    <w:name w:val="toc 9"/>
    <w:basedOn w:val="NormalLeftAligned"/>
    <w:next w:val="Normal"/>
    <w:autoRedefine/>
    <w:uiPriority w:val="29"/>
    <w:rsid w:val="00083C37"/>
    <w:pPr>
      <w:spacing w:after="100"/>
      <w:ind w:left="1600"/>
    </w:pPr>
  </w:style>
  <w:style w:type="numbering" w:customStyle="1" w:styleId="NumbLstBoxes">
    <w:name w:val="NumbLstBoxes"/>
    <w:uiPriority w:val="99"/>
    <w:rsid w:val="00083C37"/>
    <w:pPr>
      <w:numPr>
        <w:numId w:val="6"/>
      </w:numPr>
    </w:pPr>
  </w:style>
  <w:style w:type="paragraph" w:customStyle="1" w:styleId="Heading2NoNumbNoToc">
    <w:name w:val="Heading 2NoNumbNoToc"/>
    <w:aliases w:val="Heading 2NoNumbNoTOC"/>
    <w:basedOn w:val="Heading2NoNumb"/>
    <w:next w:val="Normal"/>
    <w:uiPriority w:val="6"/>
    <w:qFormat/>
    <w:rsid w:val="00083C37"/>
    <w:pPr>
      <w:spacing w:before="0"/>
    </w:pPr>
  </w:style>
  <w:style w:type="character" w:customStyle="1" w:styleId="Heading5Char">
    <w:name w:val="Heading 5 Char"/>
    <w:basedOn w:val="DefaultParagraphFont"/>
    <w:link w:val="Heading5"/>
    <w:uiPriority w:val="29"/>
    <w:rsid w:val="00083C37"/>
    <w:rPr>
      <w:rFonts w:ascii="Arial" w:eastAsiaTheme="majorEastAsia" w:hAnsi="Arial" w:cstheme="majorBidi"/>
      <w:b/>
      <w:i/>
      <w:sz w:val="22"/>
      <w:szCs w:val="24"/>
      <w:lang w:val="et-EE"/>
    </w:rPr>
  </w:style>
  <w:style w:type="numbering" w:customStyle="1" w:styleId="NumbLstMain">
    <w:name w:val="NumbLstMain"/>
    <w:uiPriority w:val="99"/>
    <w:rsid w:val="00083C37"/>
    <w:pPr>
      <w:numPr>
        <w:numId w:val="9"/>
      </w:numPr>
    </w:pPr>
  </w:style>
  <w:style w:type="paragraph" w:customStyle="1" w:styleId="BoxNumb">
    <w:name w:val="BoxNumb"/>
    <w:basedOn w:val="BoxTitle"/>
    <w:next w:val="BoxText"/>
    <w:uiPriority w:val="6"/>
    <w:qFormat/>
    <w:rsid w:val="00083C37"/>
    <w:pPr>
      <w:keepNext/>
      <w:keepLines/>
      <w:numPr>
        <w:ilvl w:val="4"/>
        <w:numId w:val="24"/>
      </w:numPr>
    </w:pPr>
  </w:style>
  <w:style w:type="paragraph" w:customStyle="1" w:styleId="TaskManual">
    <w:name w:val="TaskManual"/>
    <w:basedOn w:val="Task"/>
    <w:next w:val="BodyText"/>
    <w:uiPriority w:val="6"/>
    <w:qFormat/>
    <w:rsid w:val="00083C37"/>
    <w:pPr>
      <w:numPr>
        <w:ilvl w:val="0"/>
        <w:numId w:val="0"/>
      </w:numPr>
      <w:ind w:left="1815" w:hanging="964"/>
    </w:pPr>
  </w:style>
  <w:style w:type="paragraph" w:customStyle="1" w:styleId="Box">
    <w:name w:val="Box"/>
    <w:basedOn w:val="NormalLeftAligned"/>
    <w:next w:val="BodyText"/>
    <w:uiPriority w:val="6"/>
    <w:qFormat/>
    <w:rsid w:val="00083C37"/>
    <w:pPr>
      <w:numPr>
        <w:ilvl w:val="7"/>
        <w:numId w:val="22"/>
      </w:numPr>
    </w:pPr>
    <w:rPr>
      <w:b/>
      <w:color w:val="00538B" w:themeColor="accent1"/>
    </w:rPr>
  </w:style>
  <w:style w:type="character" w:customStyle="1" w:styleId="Heading6Char">
    <w:name w:val="Heading 6 Char"/>
    <w:basedOn w:val="DefaultParagraphFont"/>
    <w:link w:val="Heading6"/>
    <w:uiPriority w:val="29"/>
    <w:semiHidden/>
    <w:rsid w:val="00083C37"/>
    <w:rPr>
      <w:rFonts w:ascii="Arial" w:eastAsiaTheme="majorEastAsia" w:hAnsi="Arial" w:cstheme="majorBidi"/>
      <w:i/>
      <w:iCs/>
      <w:color w:val="000000" w:themeColor="text1"/>
      <w:sz w:val="22"/>
      <w:szCs w:val="24"/>
    </w:rPr>
  </w:style>
  <w:style w:type="numbering" w:customStyle="1" w:styleId="NumbLstTableNumb">
    <w:name w:val="NumbLstTableNumb"/>
    <w:uiPriority w:val="99"/>
    <w:rsid w:val="00083C37"/>
    <w:pPr>
      <w:numPr>
        <w:numId w:val="14"/>
      </w:numPr>
    </w:pPr>
  </w:style>
  <w:style w:type="numbering" w:customStyle="1" w:styleId="NumbLstNumb">
    <w:name w:val="NumbLstNumb"/>
    <w:aliases w:val="NumbList Numb,BTNumbLstNumb"/>
    <w:uiPriority w:val="99"/>
    <w:rsid w:val="00083C37"/>
    <w:pPr>
      <w:numPr>
        <w:numId w:val="10"/>
      </w:numPr>
    </w:pPr>
  </w:style>
  <w:style w:type="paragraph" w:customStyle="1" w:styleId="NumbList3">
    <w:name w:val="NumbList3"/>
    <w:aliases w:val="NumbList 3"/>
    <w:basedOn w:val="Normal"/>
    <w:rsid w:val="00083C37"/>
    <w:pPr>
      <w:numPr>
        <w:ilvl w:val="2"/>
        <w:numId w:val="10"/>
      </w:numPr>
      <w:spacing w:before="0" w:after="0"/>
    </w:pPr>
  </w:style>
  <w:style w:type="paragraph" w:customStyle="1" w:styleId="Bullet1">
    <w:name w:val="Bullet1"/>
    <w:aliases w:val="Bullet 1"/>
    <w:basedOn w:val="Normal"/>
    <w:uiPriority w:val="6"/>
    <w:qFormat/>
    <w:rsid w:val="00083C37"/>
    <w:pPr>
      <w:numPr>
        <w:numId w:val="8"/>
      </w:numPr>
      <w:spacing w:before="0" w:after="0"/>
    </w:pPr>
  </w:style>
  <w:style w:type="paragraph" w:customStyle="1" w:styleId="Bullet2">
    <w:name w:val="Bullet2"/>
    <w:aliases w:val="Bullet 2"/>
    <w:basedOn w:val="Normal"/>
    <w:uiPriority w:val="6"/>
    <w:qFormat/>
    <w:rsid w:val="00083C37"/>
    <w:pPr>
      <w:numPr>
        <w:ilvl w:val="1"/>
        <w:numId w:val="8"/>
      </w:numPr>
      <w:spacing w:before="0" w:after="0"/>
    </w:pPr>
  </w:style>
  <w:style w:type="paragraph" w:customStyle="1" w:styleId="Bullet3">
    <w:name w:val="Bullet3"/>
    <w:aliases w:val="Bullet 3"/>
    <w:basedOn w:val="Normal"/>
    <w:uiPriority w:val="6"/>
    <w:qFormat/>
    <w:rsid w:val="00083C37"/>
    <w:pPr>
      <w:numPr>
        <w:ilvl w:val="2"/>
        <w:numId w:val="8"/>
      </w:numPr>
      <w:spacing w:before="0" w:after="0"/>
    </w:pPr>
  </w:style>
  <w:style w:type="numbering" w:customStyle="1" w:styleId="NumbLstBullet">
    <w:name w:val="NumbLstBullet"/>
    <w:uiPriority w:val="99"/>
    <w:rsid w:val="00083C37"/>
    <w:pPr>
      <w:numPr>
        <w:numId w:val="8"/>
      </w:numPr>
    </w:pPr>
  </w:style>
  <w:style w:type="paragraph" w:customStyle="1" w:styleId="Bullet1Last">
    <w:name w:val="Bullet1Last"/>
    <w:aliases w:val="Bullet 1 Space"/>
    <w:basedOn w:val="Bullet1"/>
    <w:next w:val="Normal"/>
    <w:uiPriority w:val="6"/>
    <w:qFormat/>
    <w:rsid w:val="00083C37"/>
    <w:pPr>
      <w:spacing w:after="120"/>
    </w:pPr>
  </w:style>
  <w:style w:type="paragraph" w:customStyle="1" w:styleId="Bullet2Last">
    <w:name w:val="Bullet2Last"/>
    <w:aliases w:val="Bullet 2 Space"/>
    <w:basedOn w:val="Bullet2"/>
    <w:next w:val="Normal"/>
    <w:uiPriority w:val="6"/>
    <w:qFormat/>
    <w:rsid w:val="00083C37"/>
    <w:pPr>
      <w:spacing w:after="120"/>
    </w:pPr>
  </w:style>
  <w:style w:type="paragraph" w:customStyle="1" w:styleId="Bullet3Last">
    <w:name w:val="Bullet3Last"/>
    <w:aliases w:val="Bullet 3 Space"/>
    <w:basedOn w:val="Bullet3"/>
    <w:next w:val="Normal"/>
    <w:uiPriority w:val="6"/>
    <w:qFormat/>
    <w:rsid w:val="00083C37"/>
    <w:pPr>
      <w:spacing w:after="120"/>
      <w:ind w:left="1020" w:hanging="340"/>
    </w:pPr>
  </w:style>
  <w:style w:type="paragraph" w:customStyle="1" w:styleId="BTBullet3Last">
    <w:name w:val="BTBullet3Last"/>
    <w:basedOn w:val="BTBullet3"/>
    <w:next w:val="BodyText"/>
    <w:uiPriority w:val="6"/>
    <w:qFormat/>
    <w:rsid w:val="00083C37"/>
    <w:pPr>
      <w:spacing w:after="120"/>
    </w:pPr>
  </w:style>
  <w:style w:type="paragraph" w:customStyle="1" w:styleId="TableBullet">
    <w:name w:val="TableBullet"/>
    <w:aliases w:val="Table Bullet 1"/>
    <w:basedOn w:val="TableText"/>
    <w:uiPriority w:val="6"/>
    <w:qFormat/>
    <w:rsid w:val="00083C37"/>
    <w:pPr>
      <w:numPr>
        <w:numId w:val="17"/>
      </w:numPr>
      <w:spacing w:after="0"/>
    </w:pPr>
  </w:style>
  <w:style w:type="numbering" w:customStyle="1" w:styleId="NumbLstTableBullet">
    <w:name w:val="NumbLstTableBullet"/>
    <w:aliases w:val="NumbLstTable"/>
    <w:uiPriority w:val="99"/>
    <w:rsid w:val="00083C37"/>
    <w:pPr>
      <w:numPr>
        <w:numId w:val="13"/>
      </w:numPr>
    </w:pPr>
  </w:style>
  <w:style w:type="paragraph" w:customStyle="1" w:styleId="NumbList3Last">
    <w:name w:val="NumbList3Last"/>
    <w:aliases w:val="Numblist 3 Space"/>
    <w:basedOn w:val="NumbList3"/>
    <w:next w:val="Normal"/>
    <w:uiPriority w:val="6"/>
    <w:qFormat/>
    <w:rsid w:val="00083C37"/>
    <w:pPr>
      <w:spacing w:after="120"/>
      <w:ind w:left="1020" w:hanging="340"/>
    </w:pPr>
  </w:style>
  <w:style w:type="paragraph" w:customStyle="1" w:styleId="BTNumbList3">
    <w:name w:val="BTNumbList3"/>
    <w:basedOn w:val="Normal"/>
    <w:uiPriority w:val="6"/>
    <w:qFormat/>
    <w:rsid w:val="00083C37"/>
    <w:pPr>
      <w:numPr>
        <w:ilvl w:val="2"/>
        <w:numId w:val="31"/>
      </w:numPr>
      <w:spacing w:before="0" w:after="0"/>
    </w:pPr>
  </w:style>
  <w:style w:type="paragraph" w:customStyle="1" w:styleId="BTNumbList3Last">
    <w:name w:val="BTNumbList3Last"/>
    <w:basedOn w:val="BTNumbList3"/>
    <w:next w:val="BodyText"/>
    <w:uiPriority w:val="6"/>
    <w:qFormat/>
    <w:rsid w:val="00083C37"/>
    <w:pPr>
      <w:spacing w:after="120"/>
    </w:pPr>
  </w:style>
  <w:style w:type="numbering" w:customStyle="1" w:styleId="NumbLstStage">
    <w:name w:val="NumbLstStage"/>
    <w:uiPriority w:val="99"/>
    <w:rsid w:val="00083C37"/>
    <w:pPr>
      <w:numPr>
        <w:numId w:val="12"/>
      </w:numPr>
    </w:pPr>
  </w:style>
  <w:style w:type="paragraph" w:customStyle="1" w:styleId="TableBulletLast">
    <w:name w:val="TableBulletLast"/>
    <w:basedOn w:val="TableBullet"/>
    <w:next w:val="TableText"/>
    <w:uiPriority w:val="6"/>
    <w:qFormat/>
    <w:rsid w:val="00083C37"/>
    <w:pPr>
      <w:spacing w:after="120"/>
    </w:pPr>
  </w:style>
  <w:style w:type="paragraph" w:styleId="Title">
    <w:name w:val="Title"/>
    <w:basedOn w:val="Normal"/>
    <w:next w:val="Normal"/>
    <w:link w:val="TitleChar"/>
    <w:uiPriority w:val="29"/>
    <w:qFormat/>
    <w:rsid w:val="00083C37"/>
    <w:pPr>
      <w:pBdr>
        <w:bottom w:val="single" w:sz="8" w:space="4" w:color="00538B" w:themeColor="accent1"/>
      </w:pBdr>
      <w:spacing w:before="0" w:after="300" w:line="240" w:lineRule="auto"/>
      <w:contextualSpacing/>
    </w:pPr>
    <w:rPr>
      <w:rFonts w:asciiTheme="majorHAnsi" w:eastAsiaTheme="majorEastAsia" w:hAnsiTheme="majorHAnsi" w:cstheme="majorBidi"/>
      <w:color w:val="00538B" w:themeColor="accent1"/>
      <w:spacing w:val="5"/>
      <w:kern w:val="28"/>
      <w:sz w:val="52"/>
      <w:szCs w:val="52"/>
    </w:rPr>
  </w:style>
  <w:style w:type="character" w:customStyle="1" w:styleId="TitleChar">
    <w:name w:val="Title Char"/>
    <w:basedOn w:val="DefaultParagraphFont"/>
    <w:link w:val="Title"/>
    <w:uiPriority w:val="29"/>
    <w:rsid w:val="00083C37"/>
    <w:rPr>
      <w:rFonts w:asciiTheme="majorHAnsi" w:eastAsiaTheme="majorEastAsia" w:hAnsiTheme="majorHAnsi" w:cstheme="majorBidi"/>
      <w:color w:val="00538B" w:themeColor="accent1"/>
      <w:spacing w:val="5"/>
      <w:kern w:val="28"/>
      <w:sz w:val="52"/>
      <w:szCs w:val="52"/>
    </w:rPr>
  </w:style>
  <w:style w:type="paragraph" w:customStyle="1" w:styleId="AnnexHeading">
    <w:name w:val="AnnexHeading"/>
    <w:basedOn w:val="NormalLeftAligned"/>
    <w:next w:val="BodyText"/>
    <w:uiPriority w:val="6"/>
    <w:qFormat/>
    <w:rsid w:val="00083C37"/>
    <w:pPr>
      <w:keepNext/>
      <w:pageBreakBefore/>
      <w:numPr>
        <w:numId w:val="30"/>
      </w:numPr>
      <w:spacing w:before="360" w:after="60"/>
    </w:pPr>
    <w:rPr>
      <w:b/>
      <w:color w:val="00538B" w:themeColor="accent1"/>
      <w:sz w:val="36"/>
    </w:rPr>
  </w:style>
  <w:style w:type="paragraph" w:customStyle="1" w:styleId="AnnexH2">
    <w:name w:val="AnnexH2"/>
    <w:basedOn w:val="NormalLeftAligned"/>
    <w:next w:val="BodyText"/>
    <w:uiPriority w:val="6"/>
    <w:qFormat/>
    <w:rsid w:val="00083C37"/>
    <w:pPr>
      <w:keepNext/>
      <w:numPr>
        <w:ilvl w:val="1"/>
        <w:numId w:val="30"/>
      </w:numPr>
      <w:spacing w:before="360" w:after="60"/>
    </w:pPr>
    <w:rPr>
      <w:b/>
      <w:color w:val="00A2E0" w:themeColor="accent2"/>
      <w:sz w:val="30"/>
    </w:rPr>
  </w:style>
  <w:style w:type="paragraph" w:customStyle="1" w:styleId="AnnexH3">
    <w:name w:val="AnnexH3"/>
    <w:basedOn w:val="NormalLeftAligned"/>
    <w:next w:val="BodyText"/>
    <w:uiPriority w:val="6"/>
    <w:qFormat/>
    <w:rsid w:val="00083C37"/>
    <w:pPr>
      <w:keepNext/>
      <w:numPr>
        <w:ilvl w:val="2"/>
        <w:numId w:val="30"/>
      </w:numPr>
      <w:spacing w:before="360" w:after="60"/>
    </w:pPr>
    <w:rPr>
      <w:b/>
      <w:color w:val="00538B" w:themeColor="accent1"/>
      <w:sz w:val="26"/>
    </w:rPr>
  </w:style>
  <w:style w:type="paragraph" w:customStyle="1" w:styleId="AnnexH4">
    <w:name w:val="AnnexH4"/>
    <w:basedOn w:val="NormalLeftAligned"/>
    <w:next w:val="BodyText"/>
    <w:uiPriority w:val="6"/>
    <w:qFormat/>
    <w:rsid w:val="00083C37"/>
    <w:pPr>
      <w:keepNext/>
      <w:numPr>
        <w:ilvl w:val="3"/>
        <w:numId w:val="30"/>
      </w:numPr>
      <w:spacing w:before="360" w:after="60"/>
    </w:pPr>
    <w:rPr>
      <w:b/>
    </w:rPr>
  </w:style>
  <w:style w:type="paragraph" w:customStyle="1" w:styleId="AnnexTable">
    <w:name w:val="AnnexTable"/>
    <w:basedOn w:val="NormalLeftAligned"/>
    <w:next w:val="BodyText"/>
    <w:uiPriority w:val="6"/>
    <w:qFormat/>
    <w:rsid w:val="00083C37"/>
    <w:pPr>
      <w:keepNext/>
      <w:numPr>
        <w:ilvl w:val="4"/>
        <w:numId w:val="30"/>
      </w:numPr>
    </w:pPr>
    <w:rPr>
      <w:color w:val="00538B" w:themeColor="accent1"/>
    </w:rPr>
  </w:style>
  <w:style w:type="paragraph" w:customStyle="1" w:styleId="AnnexFigure">
    <w:name w:val="AnnexFigure"/>
    <w:basedOn w:val="NormalLeftAligned"/>
    <w:next w:val="BodyText"/>
    <w:uiPriority w:val="6"/>
    <w:qFormat/>
    <w:rsid w:val="00083C37"/>
    <w:pPr>
      <w:keepNext/>
      <w:numPr>
        <w:ilvl w:val="5"/>
        <w:numId w:val="30"/>
      </w:numPr>
    </w:pPr>
    <w:rPr>
      <w:color w:val="00538B" w:themeColor="accent1"/>
    </w:rPr>
  </w:style>
  <w:style w:type="paragraph" w:customStyle="1" w:styleId="AnnexHeadingNoPage">
    <w:name w:val="AnnexHeading NoPage"/>
    <w:basedOn w:val="AnnexHeading"/>
    <w:next w:val="BodyText"/>
    <w:uiPriority w:val="6"/>
    <w:qFormat/>
    <w:rsid w:val="00083C37"/>
    <w:pPr>
      <w:pageBreakBefore w:val="0"/>
    </w:pPr>
  </w:style>
  <w:style w:type="paragraph" w:styleId="NormalIndent0">
    <w:name w:val="Normal Indent"/>
    <w:basedOn w:val="Normal"/>
    <w:uiPriority w:val="29"/>
    <w:semiHidden/>
    <w:unhideWhenUsed/>
    <w:rsid w:val="00083C37"/>
    <w:pPr>
      <w:ind w:left="720"/>
    </w:pPr>
  </w:style>
  <w:style w:type="numbering" w:customStyle="1" w:styleId="NumbLstBTBullet">
    <w:name w:val="NumbLstBTBullet"/>
    <w:aliases w:val="Bullets"/>
    <w:uiPriority w:val="99"/>
    <w:rsid w:val="00083C37"/>
    <w:pPr>
      <w:numPr>
        <w:numId w:val="7"/>
      </w:numPr>
    </w:pPr>
  </w:style>
  <w:style w:type="character" w:styleId="PageNumber">
    <w:name w:val="page number"/>
    <w:basedOn w:val="DefaultParagraphFont"/>
    <w:uiPriority w:val="99"/>
    <w:semiHidden/>
    <w:rsid w:val="00083C37"/>
    <w:rPr>
      <w:rFonts w:ascii="Arial" w:hAnsi="Arial"/>
      <w:b/>
      <w:color w:val="auto"/>
      <w:sz w:val="20"/>
    </w:rPr>
  </w:style>
  <w:style w:type="paragraph" w:customStyle="1" w:styleId="DocAddress">
    <w:name w:val="DocAddress"/>
    <w:basedOn w:val="Normal"/>
    <w:uiPriority w:val="29"/>
    <w:semiHidden/>
    <w:qFormat/>
    <w:rsid w:val="00083C37"/>
    <w:pPr>
      <w:spacing w:before="80" w:after="0" w:line="264" w:lineRule="auto"/>
    </w:pPr>
    <w:rPr>
      <w:rFonts w:cs="Arial"/>
      <w:color w:val="0067AB"/>
      <w:sz w:val="18"/>
      <w:szCs w:val="26"/>
    </w:rPr>
  </w:style>
  <w:style w:type="paragraph" w:customStyle="1" w:styleId="Source">
    <w:name w:val="Source"/>
    <w:basedOn w:val="NormalLeftAligned"/>
    <w:next w:val="Normal"/>
    <w:uiPriority w:val="17"/>
    <w:qFormat/>
    <w:rsid w:val="00083C37"/>
    <w:pPr>
      <w:spacing w:before="60" w:after="240" w:line="264" w:lineRule="auto"/>
    </w:pPr>
    <w:rPr>
      <w:rFonts w:cstheme="minorBidi"/>
      <w:i/>
      <w:sz w:val="18"/>
      <w:szCs w:val="22"/>
    </w:rPr>
  </w:style>
  <w:style w:type="paragraph" w:customStyle="1" w:styleId="TableHeadingWhite">
    <w:name w:val="TableHeadingWhite"/>
    <w:basedOn w:val="TableHeading"/>
    <w:uiPriority w:val="16"/>
    <w:qFormat/>
    <w:rsid w:val="00083C37"/>
    <w:rPr>
      <w:color w:val="FFFFFF"/>
    </w:rPr>
  </w:style>
  <w:style w:type="paragraph" w:customStyle="1" w:styleId="ESHeading1">
    <w:name w:val="ESHeading 1"/>
    <w:basedOn w:val="Heading1NoNumb"/>
    <w:next w:val="Normal"/>
    <w:uiPriority w:val="6"/>
    <w:qFormat/>
    <w:rsid w:val="00083C37"/>
    <w:pPr>
      <w:pageBreakBefore w:val="0"/>
      <w:numPr>
        <w:numId w:val="23"/>
      </w:numPr>
    </w:pPr>
  </w:style>
  <w:style w:type="paragraph" w:customStyle="1" w:styleId="ESHeading2">
    <w:name w:val="ESHeading 2"/>
    <w:basedOn w:val="Heading2NoNumb"/>
    <w:next w:val="Normal"/>
    <w:uiPriority w:val="6"/>
    <w:qFormat/>
    <w:rsid w:val="00083C37"/>
    <w:pPr>
      <w:numPr>
        <w:ilvl w:val="1"/>
        <w:numId w:val="23"/>
      </w:numPr>
    </w:pPr>
  </w:style>
  <w:style w:type="paragraph" w:customStyle="1" w:styleId="ESHeading3">
    <w:name w:val="ESHeading 3"/>
    <w:basedOn w:val="Heading3NoNumb"/>
    <w:next w:val="Normal"/>
    <w:uiPriority w:val="6"/>
    <w:qFormat/>
    <w:rsid w:val="00083C37"/>
    <w:pPr>
      <w:numPr>
        <w:ilvl w:val="2"/>
        <w:numId w:val="23"/>
      </w:numPr>
    </w:pPr>
  </w:style>
  <w:style w:type="numbering" w:customStyle="1" w:styleId="NumbLstExecSumm">
    <w:name w:val="NumbLstExecSumm"/>
    <w:uiPriority w:val="99"/>
    <w:rsid w:val="00083C37"/>
    <w:pPr>
      <w:numPr>
        <w:numId w:val="19"/>
      </w:numPr>
    </w:pPr>
  </w:style>
  <w:style w:type="paragraph" w:customStyle="1" w:styleId="ESTable">
    <w:name w:val="ESTable"/>
    <w:basedOn w:val="NormalLeftAligned"/>
    <w:next w:val="BodyText"/>
    <w:uiPriority w:val="6"/>
    <w:qFormat/>
    <w:rsid w:val="00083C37"/>
    <w:pPr>
      <w:keepNext/>
      <w:numPr>
        <w:ilvl w:val="3"/>
        <w:numId w:val="23"/>
      </w:numPr>
    </w:pPr>
    <w:rPr>
      <w:color w:val="00538B" w:themeColor="accent1"/>
    </w:rPr>
  </w:style>
  <w:style w:type="paragraph" w:customStyle="1" w:styleId="ESTableLeft">
    <w:name w:val="ESTableLeft"/>
    <w:basedOn w:val="ESTable"/>
    <w:next w:val="Normal"/>
    <w:uiPriority w:val="6"/>
    <w:qFormat/>
    <w:rsid w:val="00083C37"/>
    <w:pPr>
      <w:ind w:left="1418" w:hanging="1418"/>
    </w:pPr>
  </w:style>
  <w:style w:type="paragraph" w:customStyle="1" w:styleId="TableSimpleNo">
    <w:name w:val="TableSimpleNo"/>
    <w:basedOn w:val="NormalLeftAligned"/>
    <w:next w:val="Normal"/>
    <w:uiPriority w:val="6"/>
    <w:qFormat/>
    <w:rsid w:val="00083C37"/>
    <w:pPr>
      <w:keepNext/>
      <w:numPr>
        <w:numId w:val="15"/>
      </w:numPr>
    </w:pPr>
    <w:rPr>
      <w:color w:val="00538B" w:themeColor="accent1"/>
    </w:rPr>
  </w:style>
  <w:style w:type="numbering" w:customStyle="1" w:styleId="NumbLstTableSimpleNo">
    <w:name w:val="NumbLstTableSimpleNo"/>
    <w:uiPriority w:val="99"/>
    <w:rsid w:val="00083C37"/>
    <w:pPr>
      <w:numPr>
        <w:numId w:val="51"/>
      </w:numPr>
    </w:pPr>
  </w:style>
  <w:style w:type="paragraph" w:customStyle="1" w:styleId="PopOutTitle">
    <w:name w:val="PopOutTitle"/>
    <w:basedOn w:val="Normal"/>
    <w:uiPriority w:val="10"/>
    <w:qFormat/>
    <w:rsid w:val="00083C37"/>
    <w:pPr>
      <w:framePr w:w="3969" w:hSpace="567" w:wrap="around" w:vAnchor="text" w:hAnchor="text" w:x="160" w:y="1" w:anchorLock="1"/>
      <w:pBdr>
        <w:top w:val="single" w:sz="2" w:space="6" w:color="CDEBFF"/>
        <w:left w:val="single" w:sz="2" w:space="6" w:color="CDEBFF"/>
        <w:bottom w:val="single" w:sz="2" w:space="6" w:color="CDEBFF"/>
        <w:right w:val="single" w:sz="2" w:space="6" w:color="CDEBFF"/>
      </w:pBdr>
      <w:shd w:val="clear" w:color="auto" w:fill="CDEBFF"/>
      <w:spacing w:before="0" w:after="80" w:line="264" w:lineRule="auto"/>
    </w:pPr>
    <w:rPr>
      <w:rFonts w:ascii="Calibri" w:hAnsi="Calibri" w:cstheme="minorBidi"/>
      <w:b/>
      <w:color w:val="000000"/>
      <w:szCs w:val="22"/>
    </w:rPr>
  </w:style>
  <w:style w:type="paragraph" w:customStyle="1" w:styleId="PopOutQuote">
    <w:name w:val="PopOutQuote"/>
    <w:aliases w:val="Heading 2NoToc,Heading 2NoTOC"/>
    <w:basedOn w:val="PopOutTitle"/>
    <w:uiPriority w:val="14"/>
    <w:qFormat/>
    <w:rsid w:val="00083C37"/>
    <w:pPr>
      <w:framePr w:wrap="around"/>
      <w:pBdr>
        <w:top w:val="single" w:sz="2" w:space="6" w:color="0067AB"/>
        <w:left w:val="single" w:sz="2" w:space="6" w:color="0067AB"/>
        <w:bottom w:val="single" w:sz="2" w:space="6" w:color="0067AB"/>
        <w:right w:val="single" w:sz="2" w:space="6" w:color="0067AB"/>
      </w:pBdr>
      <w:shd w:val="clear" w:color="auto" w:fill="0067AB"/>
    </w:pPr>
    <w:rPr>
      <w:i/>
      <w:color w:val="FFFFFF"/>
      <w:sz w:val="32"/>
    </w:rPr>
  </w:style>
  <w:style w:type="paragraph" w:customStyle="1" w:styleId="PopOutQuoteRight">
    <w:name w:val="PopOutQuoteRight"/>
    <w:basedOn w:val="PopOutQuote"/>
    <w:uiPriority w:val="14"/>
    <w:qFormat/>
    <w:rsid w:val="00083C37"/>
    <w:pPr>
      <w:framePr w:wrap="around" w:x="4979"/>
    </w:pPr>
  </w:style>
  <w:style w:type="paragraph" w:customStyle="1" w:styleId="PopOutText">
    <w:name w:val="PopOutText"/>
    <w:basedOn w:val="PopOutTitle"/>
    <w:uiPriority w:val="11"/>
    <w:qFormat/>
    <w:rsid w:val="00083C37"/>
    <w:pPr>
      <w:framePr w:wrap="around"/>
    </w:pPr>
    <w:rPr>
      <w:rFonts w:ascii="Arial" w:hAnsi="Arial"/>
      <w:b w:val="0"/>
    </w:rPr>
  </w:style>
  <w:style w:type="paragraph" w:customStyle="1" w:styleId="PopOutTextRight">
    <w:name w:val="PopOutTextRight"/>
    <w:basedOn w:val="PopOutText"/>
    <w:uiPriority w:val="13"/>
    <w:qFormat/>
    <w:rsid w:val="00083C37"/>
    <w:pPr>
      <w:framePr w:wrap="around" w:x="4979"/>
    </w:pPr>
  </w:style>
  <w:style w:type="paragraph" w:customStyle="1" w:styleId="PopOutTitleRight">
    <w:name w:val="PopOutTitleRight"/>
    <w:basedOn w:val="PopOutTitle"/>
    <w:next w:val="PopOutTextRight"/>
    <w:uiPriority w:val="12"/>
    <w:qFormat/>
    <w:rsid w:val="00083C37"/>
    <w:pPr>
      <w:framePr w:wrap="around" w:x="4979"/>
    </w:pPr>
  </w:style>
  <w:style w:type="paragraph" w:customStyle="1" w:styleId="ESFigure">
    <w:name w:val="ESFigure"/>
    <w:basedOn w:val="ESTable"/>
    <w:next w:val="BodyText"/>
    <w:uiPriority w:val="6"/>
    <w:qFormat/>
    <w:rsid w:val="00083C37"/>
    <w:pPr>
      <w:numPr>
        <w:ilvl w:val="4"/>
      </w:numPr>
    </w:pPr>
  </w:style>
  <w:style w:type="paragraph" w:customStyle="1" w:styleId="ESFigureLeft">
    <w:name w:val="ESFigureLeft"/>
    <w:basedOn w:val="ESFigure"/>
    <w:next w:val="Normal"/>
    <w:uiPriority w:val="6"/>
    <w:qFormat/>
    <w:rsid w:val="00083C37"/>
    <w:pPr>
      <w:ind w:left="1418" w:hanging="1418"/>
    </w:pPr>
  </w:style>
  <w:style w:type="paragraph" w:customStyle="1" w:styleId="TableBullet2">
    <w:name w:val="TableBullet2"/>
    <w:basedOn w:val="TableBullet"/>
    <w:uiPriority w:val="6"/>
    <w:qFormat/>
    <w:rsid w:val="00083C37"/>
    <w:pPr>
      <w:numPr>
        <w:ilvl w:val="1"/>
      </w:numPr>
    </w:pPr>
  </w:style>
  <w:style w:type="numbering" w:customStyle="1" w:styleId="NumbLstAnnex0">
    <w:name w:val="NumbLstAnnex0"/>
    <w:aliases w:val="NumbListHeading"/>
    <w:uiPriority w:val="99"/>
    <w:rsid w:val="009D4017"/>
  </w:style>
  <w:style w:type="paragraph" w:customStyle="1" w:styleId="AnnexEquation">
    <w:name w:val="AnnexEquation"/>
    <w:basedOn w:val="AnnexFigure"/>
    <w:next w:val="BodyText"/>
    <w:uiPriority w:val="6"/>
    <w:qFormat/>
    <w:rsid w:val="00083C37"/>
    <w:pPr>
      <w:numPr>
        <w:ilvl w:val="6"/>
      </w:numPr>
    </w:pPr>
  </w:style>
  <w:style w:type="character" w:customStyle="1" w:styleId="BlueHighlight">
    <w:name w:val="Blue Highlight"/>
    <w:basedOn w:val="DefaultParagraphFont"/>
    <w:uiPriority w:val="1"/>
    <w:qFormat/>
    <w:rsid w:val="00083C37"/>
    <w:rPr>
      <w:color w:val="00A2E0" w:themeColor="accent2"/>
    </w:rPr>
  </w:style>
  <w:style w:type="paragraph" w:customStyle="1" w:styleId="FigureLeft">
    <w:name w:val="FigureLeft"/>
    <w:basedOn w:val="Figure"/>
    <w:next w:val="Normal"/>
    <w:uiPriority w:val="6"/>
    <w:qFormat/>
    <w:rsid w:val="00083C37"/>
    <w:pPr>
      <w:ind w:left="1191" w:hanging="1191"/>
    </w:pPr>
  </w:style>
  <w:style w:type="paragraph" w:customStyle="1" w:styleId="DocJobNo">
    <w:name w:val="DocJobNo"/>
    <w:basedOn w:val="NormalLeftAligned"/>
    <w:uiPriority w:val="6"/>
    <w:qFormat/>
    <w:rsid w:val="00083C37"/>
    <w:pPr>
      <w:ind w:left="794" w:right="794"/>
    </w:pPr>
    <w:rPr>
      <w:color w:val="FFFFFF"/>
    </w:rPr>
  </w:style>
  <w:style w:type="paragraph" w:customStyle="1" w:styleId="FooterDisclaimer">
    <w:name w:val="FooterDisclaimer"/>
    <w:basedOn w:val="Footer"/>
    <w:uiPriority w:val="6"/>
    <w:qFormat/>
    <w:rsid w:val="00083C37"/>
    <w:rPr>
      <w:sz w:val="14"/>
    </w:rPr>
  </w:style>
  <w:style w:type="numbering" w:customStyle="1" w:styleId="NumbLstPart">
    <w:name w:val="NumbLstPart"/>
    <w:uiPriority w:val="99"/>
    <w:rsid w:val="00083C37"/>
    <w:pPr>
      <w:numPr>
        <w:numId w:val="11"/>
      </w:numPr>
    </w:pPr>
  </w:style>
  <w:style w:type="paragraph" w:customStyle="1" w:styleId="PartTitle">
    <w:name w:val="Part Title"/>
    <w:basedOn w:val="NormalLeftAligned"/>
    <w:next w:val="BodyText"/>
    <w:uiPriority w:val="6"/>
    <w:rsid w:val="00083C37"/>
    <w:rPr>
      <w:b/>
      <w:color w:val="000000" w:themeColor="text1"/>
      <w:sz w:val="48"/>
    </w:rPr>
  </w:style>
  <w:style w:type="character" w:customStyle="1" w:styleId="TableChar">
    <w:name w:val="Table Char"/>
    <w:basedOn w:val="DefaultParagraphFont"/>
    <w:link w:val="Table"/>
    <w:uiPriority w:val="11"/>
    <w:rsid w:val="00083C37"/>
    <w:rPr>
      <w:rFonts w:ascii="Arial" w:hAnsi="Arial"/>
      <w:color w:val="00538B" w:themeColor="accent1"/>
      <w:sz w:val="22"/>
      <w:szCs w:val="24"/>
      <w:lang w:val="et-EE"/>
    </w:rPr>
  </w:style>
  <w:style w:type="paragraph" w:styleId="TOCHeading">
    <w:name w:val="TOC Heading"/>
    <w:basedOn w:val="Heading1"/>
    <w:next w:val="Normal"/>
    <w:uiPriority w:val="39"/>
    <w:unhideWhenUsed/>
    <w:qFormat/>
    <w:rsid w:val="00083C37"/>
    <w:pPr>
      <w:pageBreakBefore w:val="0"/>
      <w:numPr>
        <w:numId w:val="0"/>
      </w:numPr>
      <w:spacing w:before="240" w:after="0"/>
      <w:outlineLvl w:val="9"/>
    </w:pPr>
    <w:rPr>
      <w:bCs w:val="0"/>
      <w:sz w:val="32"/>
      <w:szCs w:val="32"/>
    </w:rPr>
  </w:style>
  <w:style w:type="character" w:styleId="BookTitle">
    <w:name w:val="Book Title"/>
    <w:basedOn w:val="DefaultParagraphFont"/>
    <w:uiPriority w:val="33"/>
    <w:qFormat/>
    <w:rsid w:val="00083C37"/>
    <w:rPr>
      <w:b/>
      <w:bCs/>
      <w:smallCaps/>
      <w:spacing w:val="5"/>
    </w:rPr>
  </w:style>
  <w:style w:type="paragraph" w:customStyle="1" w:styleId="TableSubheading">
    <w:name w:val="TableSubheading"/>
    <w:basedOn w:val="TableHeading"/>
    <w:next w:val="TableText"/>
    <w:uiPriority w:val="6"/>
    <w:qFormat/>
    <w:rsid w:val="00083C37"/>
    <w:rPr>
      <w:b w:val="0"/>
    </w:rPr>
  </w:style>
  <w:style w:type="numbering" w:customStyle="1" w:styleId="numbDivider">
    <w:name w:val="numbDivider"/>
    <w:uiPriority w:val="99"/>
    <w:rsid w:val="00083C37"/>
    <w:pPr>
      <w:numPr>
        <w:numId w:val="20"/>
      </w:numPr>
    </w:pPr>
  </w:style>
  <w:style w:type="paragraph" w:customStyle="1" w:styleId="TableSourceLeft">
    <w:name w:val="TableSourceLeft"/>
    <w:basedOn w:val="TableSource"/>
    <w:next w:val="Normal"/>
    <w:uiPriority w:val="6"/>
    <w:qFormat/>
    <w:rsid w:val="00083C37"/>
    <w:pPr>
      <w:ind w:left="0"/>
    </w:pPr>
  </w:style>
  <w:style w:type="paragraph" w:styleId="NormalWeb">
    <w:name w:val="Normal (Web)"/>
    <w:basedOn w:val="Normal"/>
    <w:uiPriority w:val="99"/>
    <w:unhideWhenUsed/>
    <w:rsid w:val="00083C37"/>
    <w:pPr>
      <w:spacing w:before="100" w:beforeAutospacing="1" w:after="100" w:afterAutospacing="1" w:line="240" w:lineRule="auto"/>
    </w:pPr>
    <w:rPr>
      <w:rFonts w:ascii="Times New Roman" w:hAnsi="Times New Roman"/>
      <w:sz w:val="24"/>
      <w:lang w:eastAsia="en-GB"/>
    </w:rPr>
  </w:style>
  <w:style w:type="paragraph" w:customStyle="1" w:styleId="Heading1NoTOCCentered">
    <w:name w:val="Heading 1NoTOCCentered"/>
    <w:basedOn w:val="Heading1NoTOC"/>
    <w:uiPriority w:val="6"/>
    <w:qFormat/>
    <w:rsid w:val="00083C37"/>
    <w:pPr>
      <w:jc w:val="center"/>
    </w:pPr>
  </w:style>
  <w:style w:type="paragraph" w:customStyle="1" w:styleId="DocSubmitted">
    <w:name w:val="DocSubmitted"/>
    <w:basedOn w:val="NormalLeftAligned"/>
    <w:next w:val="Normal"/>
    <w:uiPriority w:val="6"/>
    <w:qFormat/>
    <w:rsid w:val="00083C37"/>
    <w:pPr>
      <w:spacing w:before="0" w:after="240"/>
    </w:pPr>
    <w:rPr>
      <w:b/>
      <w:sz w:val="26"/>
    </w:rPr>
  </w:style>
  <w:style w:type="character" w:styleId="EndnoteReference">
    <w:name w:val="endnote reference"/>
    <w:basedOn w:val="DefaultParagraphFont"/>
    <w:uiPriority w:val="99"/>
    <w:semiHidden/>
    <w:unhideWhenUsed/>
    <w:rsid w:val="005B2109"/>
    <w:rPr>
      <w:vertAlign w:val="superscript"/>
    </w:rPr>
  </w:style>
  <w:style w:type="paragraph" w:customStyle="1" w:styleId="FigureTitle">
    <w:name w:val="Figure Title"/>
    <w:basedOn w:val="Normal"/>
    <w:uiPriority w:val="29"/>
    <w:qFormat/>
    <w:rsid w:val="005B2109"/>
    <w:pPr>
      <w:keepNext/>
      <w:keepLines/>
      <w:numPr>
        <w:numId w:val="25"/>
      </w:numPr>
      <w:spacing w:line="240" w:lineRule="auto"/>
      <w:outlineLvl w:val="2"/>
    </w:pPr>
    <w:rPr>
      <w:rFonts w:ascii="Verdana" w:eastAsiaTheme="majorEastAsia" w:hAnsi="Verdana" w:cstheme="majorBidi"/>
      <w:bCs/>
      <w:i/>
      <w:sz w:val="20"/>
      <w:szCs w:val="22"/>
    </w:rPr>
  </w:style>
  <w:style w:type="numbering" w:customStyle="1" w:styleId="NumbListFigures">
    <w:name w:val="NumbList Figures"/>
    <w:uiPriority w:val="99"/>
    <w:rsid w:val="005B2109"/>
    <w:pPr>
      <w:numPr>
        <w:numId w:val="25"/>
      </w:numPr>
    </w:pPr>
  </w:style>
  <w:style w:type="paragraph" w:styleId="Caption">
    <w:name w:val="caption"/>
    <w:aliases w:val="Top caption"/>
    <w:basedOn w:val="Normal"/>
    <w:next w:val="Normal"/>
    <w:link w:val="CaptionChar"/>
    <w:uiPriority w:val="35"/>
    <w:unhideWhenUsed/>
    <w:qFormat/>
    <w:rsid w:val="005B2109"/>
    <w:pPr>
      <w:spacing w:before="0" w:after="200" w:line="240" w:lineRule="auto"/>
    </w:pPr>
    <w:rPr>
      <w:rFonts w:ascii="Arial Narrow" w:hAnsi="Arial Narrow" w:cstheme="minorBidi"/>
      <w:b/>
      <w:iCs/>
      <w:color w:val="007178"/>
      <w:sz w:val="18"/>
      <w:szCs w:val="18"/>
    </w:rPr>
  </w:style>
  <w:style w:type="character" w:customStyle="1" w:styleId="CaptionChar">
    <w:name w:val="Caption Char"/>
    <w:aliases w:val="Top caption Char"/>
    <w:basedOn w:val="DefaultParagraphFont"/>
    <w:link w:val="Caption"/>
    <w:uiPriority w:val="35"/>
    <w:locked/>
    <w:rsid w:val="005B2109"/>
    <w:rPr>
      <w:rFonts w:ascii="Arial Narrow" w:hAnsi="Arial Narrow" w:cstheme="minorBidi"/>
      <w:b/>
      <w:iCs/>
      <w:color w:val="007178"/>
      <w:sz w:val="18"/>
      <w:szCs w:val="18"/>
    </w:rPr>
  </w:style>
  <w:style w:type="paragraph" w:styleId="ListParagraph">
    <w:name w:val="List Paragraph"/>
    <w:aliases w:val="Bullet List Paragraph,List Paragraph1,Lettre d'introduction,Numbered paragraph 1,Paragrafo elenco,1st level - Bullet List Paragraph,Normal bullet 2,List Paragraph11,Heading 2_sj,Lijstalinea,Numbered Para 1,Dot pt,No Spacing1,FooterText"/>
    <w:basedOn w:val="Normal"/>
    <w:link w:val="ListParagraphChar"/>
    <w:uiPriority w:val="34"/>
    <w:qFormat/>
    <w:rsid w:val="005B2109"/>
    <w:pPr>
      <w:ind w:left="720"/>
      <w:contextualSpacing/>
    </w:pPr>
  </w:style>
  <w:style w:type="paragraph" w:styleId="Subtitle">
    <w:name w:val="Subtitle"/>
    <w:aliases w:val="Subcaption"/>
    <w:basedOn w:val="Caption"/>
    <w:next w:val="Normal"/>
    <w:link w:val="SubtitleChar"/>
    <w:uiPriority w:val="11"/>
    <w:qFormat/>
    <w:rsid w:val="005B2109"/>
    <w:pPr>
      <w:spacing w:after="120"/>
    </w:pPr>
    <w:rPr>
      <w:rFonts w:eastAsia="Arial" w:cs="Times New Roman"/>
      <w:b w:val="0"/>
      <w:i/>
      <w:iCs w:val="0"/>
      <w:szCs w:val="16"/>
      <w:u w:color="000000"/>
      <w:lang w:val="en-US"/>
    </w:rPr>
  </w:style>
  <w:style w:type="character" w:customStyle="1" w:styleId="SubtitleChar">
    <w:name w:val="Subtitle Char"/>
    <w:aliases w:val="Subcaption Char"/>
    <w:basedOn w:val="DefaultParagraphFont"/>
    <w:link w:val="Subtitle"/>
    <w:uiPriority w:val="11"/>
    <w:rsid w:val="005B2109"/>
    <w:rPr>
      <w:rFonts w:ascii="Arial Narrow" w:eastAsia="Arial" w:hAnsi="Arial Narrow"/>
      <w:i/>
      <w:color w:val="007178"/>
      <w:sz w:val="18"/>
      <w:szCs w:val="16"/>
      <w:u w:color="000000"/>
      <w:lang w:val="en-US"/>
    </w:rPr>
  </w:style>
  <w:style w:type="paragraph" w:styleId="EndnoteText">
    <w:name w:val="endnote text"/>
    <w:basedOn w:val="Normal"/>
    <w:link w:val="EndnoteTextChar"/>
    <w:uiPriority w:val="29"/>
    <w:semiHidden/>
    <w:unhideWhenUsed/>
    <w:rsid w:val="005B2109"/>
    <w:pPr>
      <w:spacing w:before="0" w:after="0" w:line="240" w:lineRule="auto"/>
    </w:pPr>
    <w:rPr>
      <w:sz w:val="20"/>
      <w:szCs w:val="20"/>
    </w:rPr>
  </w:style>
  <w:style w:type="character" w:customStyle="1" w:styleId="EndnoteTextChar">
    <w:name w:val="Endnote Text Char"/>
    <w:basedOn w:val="DefaultParagraphFont"/>
    <w:link w:val="EndnoteText"/>
    <w:uiPriority w:val="29"/>
    <w:semiHidden/>
    <w:rsid w:val="005B2109"/>
    <w:rPr>
      <w:rFonts w:ascii="Arial" w:hAnsi="Arial"/>
    </w:rPr>
  </w:style>
  <w:style w:type="paragraph" w:styleId="CommentText">
    <w:name w:val="annotation text"/>
    <w:basedOn w:val="Normal"/>
    <w:link w:val="CommentTextChar"/>
    <w:uiPriority w:val="99"/>
    <w:unhideWhenUsed/>
    <w:qFormat/>
    <w:rsid w:val="005B2109"/>
    <w:pPr>
      <w:spacing w:before="0" w:after="160" w:line="240" w:lineRule="auto"/>
    </w:pPr>
    <w:rPr>
      <w:rFonts w:ascii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5B2109"/>
    <w:rPr>
      <w:rFonts w:asciiTheme="minorHAnsi" w:hAnsiTheme="minorHAnsi" w:cstheme="minorBidi"/>
      <w:lang w:val="en-US"/>
    </w:rPr>
  </w:style>
  <w:style w:type="character" w:customStyle="1" w:styleId="UnresolvedMention1">
    <w:name w:val="Unresolved Mention1"/>
    <w:basedOn w:val="DefaultParagraphFont"/>
    <w:uiPriority w:val="99"/>
    <w:unhideWhenUsed/>
    <w:rsid w:val="005B2109"/>
    <w:rPr>
      <w:color w:val="605E5C"/>
      <w:shd w:val="clear" w:color="auto" w:fill="E1DFDD"/>
    </w:rPr>
  </w:style>
  <w:style w:type="character" w:styleId="CommentReference">
    <w:name w:val="annotation reference"/>
    <w:basedOn w:val="DefaultParagraphFont"/>
    <w:uiPriority w:val="99"/>
    <w:semiHidden/>
    <w:unhideWhenUsed/>
    <w:rsid w:val="005B2109"/>
    <w:rPr>
      <w:sz w:val="16"/>
      <w:szCs w:val="16"/>
    </w:rPr>
  </w:style>
  <w:style w:type="paragraph" w:styleId="CommentSubject">
    <w:name w:val="annotation subject"/>
    <w:basedOn w:val="CommentText"/>
    <w:next w:val="CommentText"/>
    <w:link w:val="CommentSubjectChar"/>
    <w:uiPriority w:val="99"/>
    <w:semiHidden/>
    <w:unhideWhenUsed/>
    <w:rsid w:val="005B2109"/>
    <w:pPr>
      <w:spacing w:before="120" w:after="120"/>
    </w:pPr>
    <w:rPr>
      <w:rFonts w:ascii="Arial" w:hAnsi="Arial" w:cs="Times New Roman"/>
      <w:b/>
      <w:bCs/>
      <w:lang w:val="en-GB"/>
    </w:rPr>
  </w:style>
  <w:style w:type="character" w:customStyle="1" w:styleId="CommentSubjectChar">
    <w:name w:val="Comment Subject Char"/>
    <w:basedOn w:val="CommentTextChar"/>
    <w:link w:val="CommentSubject"/>
    <w:uiPriority w:val="99"/>
    <w:semiHidden/>
    <w:rsid w:val="005B2109"/>
    <w:rPr>
      <w:rFonts w:ascii="Arial" w:hAnsi="Arial" w:cstheme="minorBidi"/>
      <w:b/>
      <w:bCs/>
      <w:lang w:val="en-US"/>
    </w:rPr>
  </w:style>
  <w:style w:type="numbering" w:customStyle="1" w:styleId="NumblistTables">
    <w:name w:val="Numblist Tables"/>
    <w:uiPriority w:val="99"/>
    <w:rsid w:val="005B2109"/>
    <w:pPr>
      <w:numPr>
        <w:numId w:val="26"/>
      </w:numPr>
    </w:pPr>
  </w:style>
  <w:style w:type="character" w:customStyle="1" w:styleId="UnresolvedMention2">
    <w:name w:val="Unresolved Mention2"/>
    <w:basedOn w:val="DefaultParagraphFont"/>
    <w:uiPriority w:val="99"/>
    <w:semiHidden/>
    <w:unhideWhenUsed/>
    <w:rsid w:val="005B2109"/>
    <w:rPr>
      <w:color w:val="605E5C"/>
      <w:shd w:val="clear" w:color="auto" w:fill="E1DFDD"/>
    </w:rPr>
  </w:style>
  <w:style w:type="paragraph" w:customStyle="1" w:styleId="TableBullet20">
    <w:name w:val="Table Bullet 2"/>
    <w:basedOn w:val="Normal"/>
    <w:uiPriority w:val="33"/>
    <w:qFormat/>
    <w:rsid w:val="005B2109"/>
    <w:pPr>
      <w:tabs>
        <w:tab w:val="num" w:pos="794"/>
      </w:tabs>
      <w:spacing w:after="0" w:line="240" w:lineRule="auto"/>
      <w:ind w:left="794" w:hanging="340"/>
    </w:pPr>
    <w:rPr>
      <w:rFonts w:ascii="Verdana" w:hAnsi="Verdana" w:cstheme="minorBidi"/>
      <w:color w:val="000000" w:themeColor="text1"/>
      <w:sz w:val="20"/>
      <w:szCs w:val="22"/>
    </w:rPr>
  </w:style>
  <w:style w:type="paragraph" w:customStyle="1" w:styleId="TableBullet3">
    <w:name w:val="Table Bullet 3"/>
    <w:basedOn w:val="Normal"/>
    <w:uiPriority w:val="33"/>
    <w:qFormat/>
    <w:rsid w:val="005B2109"/>
    <w:pPr>
      <w:tabs>
        <w:tab w:val="num" w:pos="1134"/>
      </w:tabs>
      <w:spacing w:after="0" w:line="240" w:lineRule="auto"/>
      <w:ind w:left="1134" w:hanging="340"/>
    </w:pPr>
    <w:rPr>
      <w:rFonts w:ascii="Verdana" w:hAnsi="Verdana" w:cstheme="minorBidi"/>
      <w:color w:val="000000" w:themeColor="text1"/>
      <w:sz w:val="20"/>
      <w:szCs w:val="22"/>
    </w:rPr>
  </w:style>
  <w:style w:type="paragraph" w:customStyle="1" w:styleId="TableNumbList2">
    <w:name w:val="Table NumbList 2"/>
    <w:basedOn w:val="Normal"/>
    <w:uiPriority w:val="33"/>
    <w:qFormat/>
    <w:rsid w:val="005B2109"/>
    <w:pPr>
      <w:tabs>
        <w:tab w:val="num" w:pos="794"/>
      </w:tabs>
      <w:spacing w:after="0" w:line="240" w:lineRule="auto"/>
      <w:ind w:left="794" w:hanging="340"/>
    </w:pPr>
    <w:rPr>
      <w:rFonts w:ascii="Verdana" w:hAnsi="Verdana" w:cstheme="minorBidi"/>
      <w:color w:val="000000" w:themeColor="text1"/>
      <w:sz w:val="20"/>
      <w:szCs w:val="22"/>
    </w:rPr>
  </w:style>
  <w:style w:type="paragraph" w:customStyle="1" w:styleId="TableNumbList3">
    <w:name w:val="Table NumbList 3"/>
    <w:basedOn w:val="Normal"/>
    <w:uiPriority w:val="33"/>
    <w:qFormat/>
    <w:rsid w:val="005B2109"/>
    <w:pPr>
      <w:tabs>
        <w:tab w:val="num" w:pos="1134"/>
      </w:tabs>
      <w:spacing w:after="0" w:line="240" w:lineRule="auto"/>
      <w:ind w:left="1134" w:hanging="340"/>
    </w:pPr>
    <w:rPr>
      <w:rFonts w:ascii="Verdana" w:hAnsi="Verdana" w:cstheme="minorBidi"/>
      <w:color w:val="000000" w:themeColor="text1"/>
      <w:sz w:val="20"/>
      <w:szCs w:val="22"/>
    </w:rPr>
  </w:style>
  <w:style w:type="numbering" w:customStyle="1" w:styleId="NumblistTablesFigures">
    <w:name w:val="Numblist TablesFigures"/>
    <w:uiPriority w:val="99"/>
    <w:rsid w:val="005B2109"/>
    <w:pPr>
      <w:numPr>
        <w:numId w:val="27"/>
      </w:numPr>
    </w:pPr>
  </w:style>
  <w:style w:type="character" w:customStyle="1" w:styleId="ListParagraphChar">
    <w:name w:val="List Paragraph Char"/>
    <w:aliases w:val="Bullet List Paragraph Char,List Paragraph1 Char,Lettre d'introduction Char,Numbered paragraph 1 Char,Paragrafo elenco Char,1st level - Bullet List Paragraph Char,Normal bullet 2 Char,List Paragraph11 Char,Heading 2_sj Char"/>
    <w:link w:val="ListParagraph"/>
    <w:uiPriority w:val="99"/>
    <w:qFormat/>
    <w:locked/>
    <w:rsid w:val="005B2109"/>
    <w:rPr>
      <w:rFonts w:ascii="Arial" w:hAnsi="Arial"/>
      <w:sz w:val="22"/>
      <w:szCs w:val="24"/>
    </w:rPr>
  </w:style>
  <w:style w:type="paragraph" w:customStyle="1" w:styleId="Default">
    <w:name w:val="Default"/>
    <w:rsid w:val="005B2109"/>
    <w:pPr>
      <w:autoSpaceDE w:val="0"/>
      <w:autoSpaceDN w:val="0"/>
      <w:adjustRightInd w:val="0"/>
    </w:pPr>
    <w:rPr>
      <w:rFonts w:ascii="Baskerville 10 Pro" w:hAnsi="Baskerville 10 Pro" w:cs="Baskerville 10 Pro"/>
      <w:color w:val="000000"/>
      <w:sz w:val="24"/>
      <w:szCs w:val="24"/>
    </w:rPr>
  </w:style>
  <w:style w:type="character" w:customStyle="1" w:styleId="A12">
    <w:name w:val="A12"/>
    <w:uiPriority w:val="99"/>
    <w:rsid w:val="005B2109"/>
    <w:rPr>
      <w:rFonts w:cs="Baskerville 10 Pro"/>
      <w:color w:val="000000"/>
    </w:rPr>
  </w:style>
  <w:style w:type="character" w:styleId="Emphasis">
    <w:name w:val="Emphasis"/>
    <w:basedOn w:val="DefaultParagraphFont"/>
    <w:uiPriority w:val="20"/>
    <w:qFormat/>
    <w:rsid w:val="005B2109"/>
    <w:rPr>
      <w:i/>
      <w:iCs/>
    </w:rPr>
  </w:style>
  <w:style w:type="character" w:styleId="FollowedHyperlink">
    <w:name w:val="FollowedHyperlink"/>
    <w:basedOn w:val="DefaultParagraphFont"/>
    <w:uiPriority w:val="99"/>
    <w:semiHidden/>
    <w:unhideWhenUsed/>
    <w:rsid w:val="005B2109"/>
    <w:rPr>
      <w:color w:val="800080" w:themeColor="followedHyperlink"/>
      <w:u w:val="single"/>
    </w:rPr>
  </w:style>
  <w:style w:type="paragraph" w:customStyle="1" w:styleId="c-reading-companionreference-citation">
    <w:name w:val="c-reading-companion__reference-citation"/>
    <w:basedOn w:val="Normal"/>
    <w:rsid w:val="005B2109"/>
    <w:pPr>
      <w:spacing w:before="100" w:beforeAutospacing="1" w:after="100" w:afterAutospacing="1" w:line="240" w:lineRule="auto"/>
    </w:pPr>
    <w:rPr>
      <w:rFonts w:ascii="Times New Roman" w:eastAsia="Times New Roman" w:hAnsi="Times New Roman"/>
      <w:sz w:val="24"/>
      <w:lang w:eastAsia="en-GB"/>
    </w:rPr>
  </w:style>
  <w:style w:type="character" w:styleId="Strong">
    <w:name w:val="Strong"/>
    <w:basedOn w:val="DefaultParagraphFont"/>
    <w:uiPriority w:val="22"/>
    <w:qFormat/>
    <w:rsid w:val="005B2109"/>
    <w:rPr>
      <w:b/>
      <w:bCs/>
    </w:rPr>
  </w:style>
  <w:style w:type="paragraph" w:customStyle="1" w:styleId="egovstyle-fontsize-3">
    <w:name w:val="egovstyle-fontsize-3"/>
    <w:basedOn w:val="Normal"/>
    <w:rsid w:val="005B2109"/>
    <w:pPr>
      <w:spacing w:before="100" w:beforeAutospacing="1" w:after="100" w:afterAutospacing="1" w:line="240" w:lineRule="auto"/>
    </w:pPr>
    <w:rPr>
      <w:rFonts w:ascii="Times" w:hAnsi="Times"/>
      <w:sz w:val="20"/>
      <w:szCs w:val="20"/>
    </w:rPr>
  </w:style>
  <w:style w:type="paragraph" w:styleId="Revision">
    <w:name w:val="Revision"/>
    <w:hidden/>
    <w:uiPriority w:val="99"/>
    <w:semiHidden/>
    <w:rsid w:val="005B2109"/>
    <w:rPr>
      <w:rFonts w:ascii="Arial" w:hAnsi="Arial"/>
      <w:sz w:val="22"/>
      <w:szCs w:val="24"/>
    </w:rPr>
  </w:style>
  <w:style w:type="character" w:customStyle="1" w:styleId="UnresolvedMention3">
    <w:name w:val="Unresolved Mention3"/>
    <w:basedOn w:val="DefaultParagraphFont"/>
    <w:uiPriority w:val="99"/>
    <w:semiHidden/>
    <w:unhideWhenUsed/>
    <w:rsid w:val="005B2109"/>
    <w:rPr>
      <w:color w:val="605E5C"/>
      <w:shd w:val="clear" w:color="auto" w:fill="E1DFDD"/>
    </w:rPr>
  </w:style>
  <w:style w:type="paragraph" w:customStyle="1" w:styleId="BackPageHeading1">
    <w:name w:val="BackPageHeading 1"/>
    <w:basedOn w:val="Normal"/>
    <w:uiPriority w:val="99"/>
    <w:semiHidden/>
    <w:qFormat/>
    <w:rsid w:val="005B2109"/>
    <w:pPr>
      <w:keepNext/>
      <w:keepLines/>
      <w:spacing w:after="240" w:line="240" w:lineRule="auto"/>
      <w:ind w:left="57" w:right="57"/>
      <w:jc w:val="center"/>
      <w:outlineLvl w:val="0"/>
    </w:pPr>
    <w:rPr>
      <w:rFonts w:ascii="Verdana" w:eastAsiaTheme="majorEastAsia" w:hAnsi="Verdana" w:cstheme="majorBidi"/>
      <w:b/>
      <w:bCs/>
      <w:szCs w:val="28"/>
    </w:rPr>
  </w:style>
  <w:style w:type="paragraph" w:customStyle="1" w:styleId="BackPageHeading2">
    <w:name w:val="BackPageHeading 2"/>
    <w:basedOn w:val="Normal"/>
    <w:uiPriority w:val="99"/>
    <w:semiHidden/>
    <w:qFormat/>
    <w:rsid w:val="005B2109"/>
    <w:pPr>
      <w:keepNext/>
      <w:keepLines/>
      <w:spacing w:line="240" w:lineRule="auto"/>
      <w:ind w:left="57" w:right="57"/>
      <w:outlineLvl w:val="1"/>
    </w:pPr>
    <w:rPr>
      <w:rFonts w:ascii="Verdana" w:eastAsiaTheme="majorEastAsia" w:hAnsi="Verdana" w:cstheme="majorBidi"/>
      <w:b/>
      <w:bCs/>
      <w:i/>
      <w:szCs w:val="26"/>
    </w:rPr>
  </w:style>
  <w:style w:type="paragraph" w:customStyle="1" w:styleId="DisclaimerHeading">
    <w:name w:val="Disclaimer Heading"/>
    <w:basedOn w:val="DocHeadingSmall"/>
    <w:next w:val="Normal"/>
    <w:uiPriority w:val="99"/>
    <w:semiHidden/>
    <w:qFormat/>
    <w:rsid w:val="005B2109"/>
  </w:style>
  <w:style w:type="paragraph" w:customStyle="1" w:styleId="BackPageBullet1">
    <w:name w:val="BackPageBullet 1"/>
    <w:basedOn w:val="Normal"/>
    <w:uiPriority w:val="99"/>
    <w:semiHidden/>
    <w:qFormat/>
    <w:rsid w:val="005B2109"/>
    <w:pPr>
      <w:tabs>
        <w:tab w:val="num" w:pos="397"/>
      </w:tabs>
      <w:spacing w:line="240" w:lineRule="auto"/>
      <w:ind w:left="397" w:hanging="340"/>
    </w:pPr>
    <w:rPr>
      <w:rFonts w:ascii="Verdana" w:hAnsi="Verdana" w:cstheme="minorBidi"/>
      <w:color w:val="000000" w:themeColor="text1"/>
      <w:sz w:val="20"/>
      <w:szCs w:val="22"/>
    </w:rPr>
  </w:style>
  <w:style w:type="paragraph" w:customStyle="1" w:styleId="CatalogueNumber">
    <w:name w:val="Catalogue Number"/>
    <w:basedOn w:val="Normal"/>
    <w:uiPriority w:val="26"/>
    <w:qFormat/>
    <w:rsid w:val="005B2109"/>
    <w:pPr>
      <w:framePr w:wrap="around" w:vAnchor="text" w:hAnchor="text" w:y="1"/>
      <w:spacing w:after="0" w:line="240" w:lineRule="auto"/>
      <w:ind w:left="113"/>
    </w:pPr>
    <w:rPr>
      <w:rFonts w:ascii="Verdana" w:hAnsi="Verdana" w:cstheme="minorBidi"/>
      <w:color w:val="000000" w:themeColor="text1"/>
      <w:sz w:val="20"/>
      <w:szCs w:val="22"/>
    </w:rPr>
  </w:style>
  <w:style w:type="paragraph" w:customStyle="1" w:styleId="NumbList2Space">
    <w:name w:val="NumbList 2 Space"/>
    <w:aliases w:val="Numblist2Last,BTNumbList2Last"/>
    <w:basedOn w:val="Normal"/>
    <w:uiPriority w:val="15"/>
    <w:qFormat/>
    <w:rsid w:val="005B2109"/>
    <w:pPr>
      <w:tabs>
        <w:tab w:val="num" w:pos="1531"/>
      </w:tabs>
      <w:spacing w:line="240" w:lineRule="auto"/>
      <w:ind w:left="1531" w:hanging="340"/>
    </w:pPr>
    <w:rPr>
      <w:rFonts w:ascii="Verdana" w:hAnsi="Verdana" w:cstheme="minorBidi"/>
      <w:color w:val="000000" w:themeColor="text1"/>
      <w:sz w:val="20"/>
      <w:szCs w:val="22"/>
    </w:rPr>
  </w:style>
  <w:style w:type="paragraph" w:customStyle="1" w:styleId="NormalSmall">
    <w:name w:val="NormalSmall"/>
    <w:basedOn w:val="Normal"/>
    <w:uiPriority w:val="99"/>
    <w:semiHidden/>
    <w:qFormat/>
    <w:rsid w:val="005B2109"/>
    <w:pPr>
      <w:spacing w:line="240" w:lineRule="auto"/>
    </w:pPr>
    <w:rPr>
      <w:rFonts w:ascii="Verdana" w:hAnsi="Verdana" w:cstheme="minorBidi"/>
      <w:color w:val="000000" w:themeColor="text1"/>
      <w:sz w:val="16"/>
      <w:szCs w:val="22"/>
    </w:rPr>
  </w:style>
  <w:style w:type="paragraph" w:customStyle="1" w:styleId="DocHeadingSmall">
    <w:name w:val="DocHeadingSmall"/>
    <w:basedOn w:val="NormalSmall"/>
    <w:uiPriority w:val="99"/>
    <w:semiHidden/>
    <w:qFormat/>
    <w:rsid w:val="005B2109"/>
    <w:pPr>
      <w:keepNext/>
      <w:keepLines/>
    </w:pPr>
    <w:rPr>
      <w:b/>
      <w:sz w:val="18"/>
    </w:rPr>
  </w:style>
  <w:style w:type="paragraph" w:customStyle="1" w:styleId="NormalSmallNoSpace">
    <w:name w:val="NormalSmallNoSpace"/>
    <w:basedOn w:val="NormalSmall"/>
    <w:uiPriority w:val="99"/>
    <w:semiHidden/>
    <w:qFormat/>
    <w:rsid w:val="005B2109"/>
    <w:pPr>
      <w:spacing w:after="0"/>
    </w:pPr>
  </w:style>
  <w:style w:type="paragraph" w:customStyle="1" w:styleId="HeaderLarge">
    <w:name w:val="HeaderLarge"/>
    <w:basedOn w:val="Header"/>
    <w:uiPriority w:val="99"/>
    <w:qFormat/>
    <w:rsid w:val="005B2109"/>
    <w:pPr>
      <w:spacing w:before="120"/>
      <w:ind w:right="0"/>
      <w:jc w:val="center"/>
    </w:pPr>
    <w:rPr>
      <w:rFonts w:ascii="Verdana" w:hAnsi="Verdana" w:cstheme="minorBidi"/>
      <w:i/>
      <w:sz w:val="20"/>
      <w:szCs w:val="22"/>
    </w:rPr>
  </w:style>
  <w:style w:type="paragraph" w:customStyle="1" w:styleId="Heading3NoToc">
    <w:name w:val="Heading 3NoToc"/>
    <w:aliases w:val="Heading 3NoTOC"/>
    <w:basedOn w:val="Heading3"/>
    <w:uiPriority w:val="19"/>
    <w:qFormat/>
    <w:rsid w:val="005B2109"/>
    <w:pPr>
      <w:numPr>
        <w:ilvl w:val="0"/>
        <w:numId w:val="0"/>
      </w:numPr>
      <w:tabs>
        <w:tab w:val="num" w:pos="680"/>
        <w:tab w:val="num" w:pos="851"/>
      </w:tabs>
      <w:spacing w:before="120" w:after="120" w:line="240" w:lineRule="auto"/>
      <w:ind w:left="680" w:hanging="680"/>
    </w:pPr>
    <w:rPr>
      <w:rFonts w:ascii="Verdana" w:hAnsi="Verdana"/>
      <w:color w:val="000000" w:themeColor="text1"/>
      <w:sz w:val="20"/>
      <w:szCs w:val="22"/>
    </w:rPr>
  </w:style>
  <w:style w:type="paragraph" w:customStyle="1" w:styleId="Heading4NoToc">
    <w:name w:val="Heading 4NoToc"/>
    <w:aliases w:val="Heading 4NoTOC"/>
    <w:basedOn w:val="Heading4"/>
    <w:uiPriority w:val="19"/>
    <w:qFormat/>
    <w:rsid w:val="005B2109"/>
    <w:pPr>
      <w:numPr>
        <w:ilvl w:val="0"/>
        <w:numId w:val="0"/>
      </w:numPr>
      <w:spacing w:before="120" w:after="120" w:line="240" w:lineRule="auto"/>
    </w:pPr>
    <w:rPr>
      <w:rFonts w:ascii="Verdana" w:hAnsi="Verdana"/>
      <w:color w:val="000000" w:themeColor="text1"/>
      <w:sz w:val="20"/>
      <w:szCs w:val="22"/>
    </w:rPr>
  </w:style>
  <w:style w:type="paragraph" w:customStyle="1" w:styleId="Heading1NoNumbNoToc">
    <w:name w:val="Heading 1NoNumbNoToc"/>
    <w:aliases w:val="Heading 1NoNumbNoTOC"/>
    <w:basedOn w:val="Normal"/>
    <w:uiPriority w:val="22"/>
    <w:qFormat/>
    <w:rsid w:val="005B2109"/>
    <w:pPr>
      <w:keepNext/>
      <w:keepLines/>
      <w:spacing w:line="240" w:lineRule="auto"/>
      <w:outlineLvl w:val="0"/>
    </w:pPr>
    <w:rPr>
      <w:rFonts w:ascii="Verdana" w:eastAsiaTheme="majorEastAsia" w:hAnsi="Verdana" w:cstheme="majorBidi"/>
      <w:b/>
      <w:bCs/>
      <w:color w:val="000000" w:themeColor="text1"/>
      <w:sz w:val="24"/>
      <w:szCs w:val="28"/>
    </w:rPr>
  </w:style>
  <w:style w:type="paragraph" w:customStyle="1" w:styleId="Heading3NoNumbNoToc">
    <w:name w:val="Heading 3NoNumbNoToc"/>
    <w:aliases w:val="Heading 3NoNumbNoTOC"/>
    <w:basedOn w:val="Heading3NoNumb"/>
    <w:uiPriority w:val="22"/>
    <w:qFormat/>
    <w:rsid w:val="005B2109"/>
    <w:pPr>
      <w:spacing w:before="120" w:after="120" w:line="240" w:lineRule="auto"/>
    </w:pPr>
    <w:rPr>
      <w:rFonts w:ascii="Verdana" w:hAnsi="Verdana"/>
      <w:color w:val="auto"/>
      <w:sz w:val="20"/>
      <w:szCs w:val="22"/>
    </w:rPr>
  </w:style>
  <w:style w:type="paragraph" w:customStyle="1" w:styleId="Heading4NoNumbNoToc">
    <w:name w:val="Heading 4NoNumbNoToc"/>
    <w:aliases w:val="Heading 4NoNumbNoTOC"/>
    <w:basedOn w:val="Normal"/>
    <w:uiPriority w:val="22"/>
    <w:qFormat/>
    <w:rsid w:val="005B2109"/>
    <w:pPr>
      <w:keepNext/>
      <w:keepLines/>
      <w:numPr>
        <w:ilvl w:val="3"/>
      </w:numPr>
      <w:spacing w:line="240" w:lineRule="auto"/>
      <w:outlineLvl w:val="2"/>
    </w:pPr>
    <w:rPr>
      <w:rFonts w:ascii="Verdana" w:eastAsiaTheme="majorEastAsia" w:hAnsi="Verdana" w:cstheme="majorBidi"/>
      <w:b/>
      <w:bCs/>
      <w:i/>
      <w:sz w:val="20"/>
      <w:szCs w:val="22"/>
    </w:rPr>
  </w:style>
  <w:style w:type="numbering" w:customStyle="1" w:styleId="NumbListFigure">
    <w:name w:val="NumbList Figure"/>
    <w:uiPriority w:val="99"/>
    <w:rsid w:val="005B2109"/>
    <w:pPr>
      <w:numPr>
        <w:numId w:val="28"/>
      </w:numPr>
    </w:pPr>
  </w:style>
  <w:style w:type="paragraph" w:styleId="HTMLPreformatted">
    <w:name w:val="HTML Preformatted"/>
    <w:basedOn w:val="Normal"/>
    <w:link w:val="HTMLPreformattedChar"/>
    <w:uiPriority w:val="99"/>
    <w:semiHidden/>
    <w:unhideWhenUsed/>
    <w:rsid w:val="005B2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5B2109"/>
    <w:rPr>
      <w:rFonts w:ascii="Courier New" w:eastAsia="Times New Roman" w:hAnsi="Courier New" w:cs="Courier New"/>
      <w:lang w:eastAsia="en-GB"/>
    </w:rPr>
  </w:style>
  <w:style w:type="character" w:customStyle="1" w:styleId="y2iqfc">
    <w:name w:val="y2iqfc"/>
    <w:basedOn w:val="DefaultParagraphFont"/>
    <w:rsid w:val="005B2109"/>
  </w:style>
  <w:style w:type="character" w:customStyle="1" w:styleId="externalref">
    <w:name w:val="externalref"/>
    <w:basedOn w:val="DefaultParagraphFont"/>
    <w:rsid w:val="005B2109"/>
  </w:style>
  <w:style w:type="character" w:customStyle="1" w:styleId="refsource">
    <w:name w:val="refsource"/>
    <w:basedOn w:val="DefaultParagraphFont"/>
    <w:rsid w:val="005B2109"/>
  </w:style>
  <w:style w:type="character" w:customStyle="1" w:styleId="Lahendamatamainimine1">
    <w:name w:val="Lahendamata mainimine1"/>
    <w:basedOn w:val="DefaultParagraphFont"/>
    <w:uiPriority w:val="99"/>
    <w:unhideWhenUsed/>
    <w:rsid w:val="0064546E"/>
    <w:rPr>
      <w:color w:val="605E5C"/>
      <w:shd w:val="clear" w:color="auto" w:fill="E1DFDD"/>
    </w:rPr>
  </w:style>
  <w:style w:type="character" w:customStyle="1" w:styleId="BTBullet1Znak">
    <w:name w:val="BTBullet1 Znak"/>
    <w:link w:val="BTBullet1"/>
    <w:uiPriority w:val="6"/>
    <w:rsid w:val="00452983"/>
    <w:rPr>
      <w:rFonts w:ascii="Arial" w:hAnsi="Arial"/>
      <w:sz w:val="22"/>
      <w:szCs w:val="24"/>
      <w:lang w:val="et-EE"/>
    </w:rPr>
  </w:style>
  <w:style w:type="numbering" w:customStyle="1" w:styleId="NumbLstNumber1">
    <w:name w:val="NumbLstNumber1"/>
    <w:uiPriority w:val="99"/>
    <w:rsid w:val="00452983"/>
    <w:pPr>
      <w:numPr>
        <w:numId w:val="29"/>
      </w:numPr>
    </w:pPr>
  </w:style>
  <w:style w:type="paragraph" w:customStyle="1" w:styleId="fr">
    <w:name w:val="fr"/>
    <w:aliases w:val="Odwo&lt;0142&gt;anie przypisu,SUPER,BVI fnr Char1 Char,Footnote Reference_LVL6,Footnote Reference_LVL61,Footnote Reference_LVL62,Footnote Reference_LVL63,Footnote Reference_LVL64"/>
    <w:basedOn w:val="Normal"/>
    <w:next w:val="Normal"/>
    <w:link w:val="FootnoteReference"/>
    <w:uiPriority w:val="99"/>
    <w:rsid w:val="00452983"/>
    <w:pPr>
      <w:spacing w:before="0" w:after="160" w:line="240" w:lineRule="exact"/>
    </w:pPr>
    <w:rPr>
      <w:rFonts w:ascii="Times New Roman" w:hAnsi="Times New Roman"/>
      <w:sz w:val="20"/>
      <w:szCs w:val="20"/>
      <w:vertAlign w:val="superscript"/>
    </w:rPr>
  </w:style>
  <w:style w:type="character" w:customStyle="1" w:styleId="BTBullet1LastChar">
    <w:name w:val="BTBullet1Last Char"/>
    <w:link w:val="BTBullet1Last"/>
    <w:uiPriority w:val="6"/>
    <w:locked/>
    <w:rsid w:val="00452983"/>
    <w:rPr>
      <w:rFonts w:ascii="Arial" w:hAnsi="Arial"/>
      <w:sz w:val="22"/>
      <w:szCs w:val="24"/>
      <w:lang w:val="et-EE"/>
    </w:rPr>
  </w:style>
  <w:style w:type="character" w:customStyle="1" w:styleId="normaltextrun">
    <w:name w:val="normaltextrun"/>
    <w:basedOn w:val="DefaultParagraphFont"/>
    <w:rsid w:val="00C76CBA"/>
  </w:style>
  <w:style w:type="character" w:customStyle="1" w:styleId="spellingerror">
    <w:name w:val="spellingerror"/>
    <w:basedOn w:val="DefaultParagraphFont"/>
    <w:rsid w:val="00C76CBA"/>
  </w:style>
  <w:style w:type="character" w:customStyle="1" w:styleId="eop">
    <w:name w:val="eop"/>
    <w:basedOn w:val="DefaultParagraphFont"/>
    <w:rsid w:val="00C76CBA"/>
  </w:style>
  <w:style w:type="paragraph" w:styleId="NoSpacing">
    <w:name w:val="No Spacing"/>
    <w:uiPriority w:val="1"/>
    <w:qFormat/>
    <w:rsid w:val="00C76CBA"/>
    <w:pPr>
      <w:jc w:val="both"/>
    </w:pPr>
    <w:rPr>
      <w:rFonts w:asciiTheme="minorHAnsi" w:hAnsiTheme="minorHAnsi" w:cstheme="minorBidi"/>
      <w:sz w:val="21"/>
      <w:szCs w:val="22"/>
      <w:lang w:val="et-EE"/>
    </w:rPr>
  </w:style>
  <w:style w:type="character" w:customStyle="1" w:styleId="tyhik">
    <w:name w:val="tyhik"/>
    <w:basedOn w:val="DefaultParagraphFont"/>
    <w:rsid w:val="00C76CBA"/>
  </w:style>
  <w:style w:type="paragraph" w:styleId="Bibliography">
    <w:name w:val="Bibliography"/>
    <w:basedOn w:val="Normal"/>
    <w:next w:val="Normal"/>
    <w:uiPriority w:val="37"/>
    <w:unhideWhenUsed/>
    <w:rsid w:val="00C76CBA"/>
    <w:pPr>
      <w:spacing w:before="0" w:after="160" w:line="259" w:lineRule="auto"/>
      <w:jc w:val="both"/>
    </w:pPr>
    <w:rPr>
      <w:rFonts w:asciiTheme="minorHAnsi" w:hAnsiTheme="minorHAnsi" w:cstheme="minorBidi"/>
      <w:sz w:val="21"/>
      <w:szCs w:val="22"/>
    </w:rPr>
  </w:style>
  <w:style w:type="character" w:customStyle="1" w:styleId="Mention1">
    <w:name w:val="Mention1"/>
    <w:basedOn w:val="DefaultParagraphFont"/>
    <w:uiPriority w:val="99"/>
    <w:unhideWhenUsed/>
    <w:rsid w:val="00C76CBA"/>
    <w:rPr>
      <w:color w:val="2B579A"/>
      <w:shd w:val="clear" w:color="auto" w:fill="E1DFDD"/>
    </w:rPr>
  </w:style>
  <w:style w:type="table" w:customStyle="1" w:styleId="ListTable6Colorful1">
    <w:name w:val="List Table 6 Colorful1"/>
    <w:basedOn w:val="TableNormal"/>
    <w:uiPriority w:val="51"/>
    <w:rsid w:val="00C76CBA"/>
    <w:rPr>
      <w:rFonts w:asciiTheme="minorHAnsi" w:hAnsiTheme="minorHAnsi" w:cstheme="minorBidi"/>
      <w:color w:val="000000" w:themeColor="text1"/>
      <w:sz w:val="22"/>
      <w:szCs w:val="22"/>
      <w:lang w:val="et-E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Normal"/>
    <w:rsid w:val="00C76CBA"/>
    <w:pPr>
      <w:spacing w:before="100" w:beforeAutospacing="1" w:after="100" w:afterAutospacing="1" w:line="240" w:lineRule="auto"/>
      <w:jc w:val="both"/>
    </w:pPr>
    <w:rPr>
      <w:rFonts w:ascii="Times New Roman" w:eastAsia="Times New Roman" w:hAnsi="Times New Roman"/>
      <w:sz w:val="24"/>
      <w:lang w:eastAsia="et-EE"/>
    </w:rPr>
  </w:style>
  <w:style w:type="character" w:customStyle="1" w:styleId="findhit">
    <w:name w:val="findhit"/>
    <w:basedOn w:val="DefaultParagraphFont"/>
    <w:rsid w:val="00C76CBA"/>
  </w:style>
  <w:style w:type="character" w:customStyle="1" w:styleId="contextualspellingandgrammarerror">
    <w:name w:val="contextualspellingandgrammarerror"/>
    <w:basedOn w:val="DefaultParagraphFont"/>
    <w:rsid w:val="00C76CBA"/>
  </w:style>
  <w:style w:type="paragraph" w:styleId="IntenseQuote">
    <w:name w:val="Intense Quote"/>
    <w:basedOn w:val="Normal"/>
    <w:next w:val="Normal"/>
    <w:link w:val="IntenseQuoteChar"/>
    <w:uiPriority w:val="30"/>
    <w:qFormat/>
    <w:rsid w:val="00C76CBA"/>
    <w:pPr>
      <w:pBdr>
        <w:top w:val="single" w:sz="4" w:space="10" w:color="00538B" w:themeColor="accent1"/>
        <w:bottom w:val="single" w:sz="4" w:space="10" w:color="00538B" w:themeColor="accent1"/>
      </w:pBdr>
      <w:spacing w:before="360" w:after="360" w:line="259" w:lineRule="auto"/>
      <w:ind w:left="864" w:right="864"/>
      <w:jc w:val="center"/>
    </w:pPr>
    <w:rPr>
      <w:rFonts w:asciiTheme="minorHAnsi" w:hAnsiTheme="minorHAnsi" w:cstheme="minorBidi"/>
      <w:i/>
      <w:iCs/>
      <w:color w:val="00538B" w:themeColor="accent1"/>
      <w:sz w:val="21"/>
      <w:szCs w:val="22"/>
    </w:rPr>
  </w:style>
  <w:style w:type="character" w:customStyle="1" w:styleId="IntenseQuoteChar">
    <w:name w:val="Intense Quote Char"/>
    <w:basedOn w:val="DefaultParagraphFont"/>
    <w:link w:val="IntenseQuote"/>
    <w:uiPriority w:val="30"/>
    <w:rsid w:val="00C76CBA"/>
    <w:rPr>
      <w:rFonts w:asciiTheme="minorHAnsi" w:hAnsiTheme="minorHAnsi" w:cstheme="minorBidi"/>
      <w:i/>
      <w:iCs/>
      <w:color w:val="00538B" w:themeColor="accent1"/>
      <w:sz w:val="21"/>
      <w:szCs w:val="22"/>
      <w:lang w:val="et-EE"/>
    </w:rPr>
  </w:style>
  <w:style w:type="paragraph" w:customStyle="1" w:styleId="Body">
    <w:name w:val="Body"/>
    <w:rsid w:val="00C76CBA"/>
    <w:pPr>
      <w:pBdr>
        <w:top w:val="nil"/>
        <w:left w:val="nil"/>
        <w:bottom w:val="nil"/>
        <w:right w:val="nil"/>
        <w:between w:val="nil"/>
        <w:bar w:val="nil"/>
      </w:pBdr>
      <w:jc w:val="both"/>
    </w:pPr>
    <w:rPr>
      <w:rFonts w:eastAsia="Arial Unicode MS" w:cs="Arial Unicode MS"/>
      <w:color w:val="000000"/>
      <w:sz w:val="24"/>
      <w:szCs w:val="24"/>
      <w:bdr w:val="nil"/>
      <w:lang w:val="et-EE" w:eastAsia="et-EE"/>
      <w14:textOutline w14:w="0" w14:cap="flat" w14:cmpd="sng" w14:algn="ctr">
        <w14:noFill/>
        <w14:prstDash w14:val="solid"/>
        <w14:bevel/>
      </w14:textOutline>
    </w:rPr>
  </w:style>
  <w:style w:type="character" w:customStyle="1" w:styleId="Mainimine1">
    <w:name w:val="Mainimine1"/>
    <w:basedOn w:val="DefaultParagraphFont"/>
    <w:uiPriority w:val="99"/>
    <w:unhideWhenUsed/>
    <w:rsid w:val="00C76CBA"/>
    <w:rPr>
      <w:color w:val="2B579A"/>
      <w:shd w:val="clear" w:color="auto" w:fill="E1DFDD"/>
    </w:rPr>
  </w:style>
  <w:style w:type="table" w:styleId="ListTable6Colorful">
    <w:name w:val="List Table 6 Colorful"/>
    <w:basedOn w:val="TableNormal"/>
    <w:uiPriority w:val="51"/>
    <w:rsid w:val="00C76CBA"/>
    <w:rPr>
      <w:rFonts w:asciiTheme="minorHAnsi" w:hAnsiTheme="minorHAnsi" w:cstheme="minorBidi"/>
      <w:color w:val="000000" w:themeColor="text1"/>
      <w:sz w:val="22"/>
      <w:szCs w:val="22"/>
      <w:lang w:val="et-E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unhideWhenUsed/>
    <w:rsid w:val="006F203C"/>
    <w:rPr>
      <w:color w:val="605E5C"/>
      <w:shd w:val="clear" w:color="auto" w:fill="E1DFDD"/>
    </w:rPr>
  </w:style>
  <w:style w:type="character" w:styleId="Mention">
    <w:name w:val="Mention"/>
    <w:basedOn w:val="DefaultParagraphFont"/>
    <w:uiPriority w:val="99"/>
    <w:unhideWhenUsed/>
    <w:rsid w:val="00B337EA"/>
    <w:rPr>
      <w:color w:val="2B579A"/>
      <w:shd w:val="clear" w:color="auto" w:fill="E1DFDD"/>
    </w:rPr>
  </w:style>
  <w:style w:type="numbering" w:customStyle="1" w:styleId="NumbLstAnnex">
    <w:name w:val="NumbLstAnnex"/>
    <w:uiPriority w:val="99"/>
    <w:rsid w:val="00083C37"/>
    <w:pPr>
      <w:numPr>
        <w:numId w:val="5"/>
      </w:numPr>
    </w:pPr>
  </w:style>
  <w:style w:type="character" w:customStyle="1" w:styleId="SC15274500">
    <w:name w:val="SC_15_274500"/>
    <w:uiPriority w:val="99"/>
    <w:rsid w:val="00693588"/>
    <w:rPr>
      <w:rFonts w:cs="Noto Sans"/>
      <w:b/>
      <w:bCs/>
      <w:color w:val="000000"/>
      <w:sz w:val="28"/>
      <w:szCs w:val="28"/>
    </w:rPr>
  </w:style>
  <w:style w:type="character" w:styleId="IntenseEmphasis">
    <w:name w:val="Intense Emphasis"/>
    <w:basedOn w:val="DefaultParagraphFont"/>
    <w:uiPriority w:val="21"/>
    <w:qFormat/>
    <w:rsid w:val="004E3796"/>
    <w:rPr>
      <w:b/>
      <w:bCs/>
      <w:i/>
      <w:iCs/>
    </w:rPr>
  </w:style>
  <w:style w:type="table" w:styleId="PlainTable2">
    <w:name w:val="Plain Table 2"/>
    <w:basedOn w:val="TableNormal"/>
    <w:uiPriority w:val="42"/>
    <w:rsid w:val="004E3796"/>
    <w:rPr>
      <w:rFonts w:asciiTheme="minorHAnsi" w:eastAsiaTheme="minorEastAsia" w:hAnsiTheme="minorHAnsi" w:cstheme="minorBidi"/>
      <w:sz w:val="21"/>
      <w:szCs w:val="21"/>
      <w:lang w:val="et-EE"/>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Number">
    <w:name w:val="List Number"/>
    <w:basedOn w:val="ListParagraph"/>
    <w:uiPriority w:val="2"/>
    <w:qFormat/>
    <w:rsid w:val="001A1D11"/>
    <w:pPr>
      <w:numPr>
        <w:numId w:val="34"/>
      </w:numPr>
      <w:spacing w:before="0" w:line="300" w:lineRule="auto"/>
      <w:jc w:val="both"/>
    </w:pPr>
    <w:rPr>
      <w:rFonts w:asciiTheme="minorHAnsi" w:hAnsiTheme="minorHAnsi" w:cstheme="minorBidi"/>
      <w:szCs w:val="22"/>
      <w:lang w:eastAsia="en-GB" w:bidi="en-US"/>
    </w:rPr>
  </w:style>
  <w:style w:type="numbering" w:customStyle="1" w:styleId="NumbLstTableNumb1">
    <w:name w:val="NumbLstTableNumb1"/>
    <w:uiPriority w:val="99"/>
    <w:rsid w:val="007D1247"/>
  </w:style>
  <w:style w:type="numbering" w:customStyle="1" w:styleId="NumbLstTableNumb2">
    <w:name w:val="NumbLstTableNumb2"/>
    <w:uiPriority w:val="99"/>
    <w:rsid w:val="005A47EC"/>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032933">
      <w:bodyDiv w:val="1"/>
      <w:marLeft w:val="0"/>
      <w:marRight w:val="0"/>
      <w:marTop w:val="0"/>
      <w:marBottom w:val="0"/>
      <w:divBdr>
        <w:top w:val="none" w:sz="0" w:space="0" w:color="auto"/>
        <w:left w:val="none" w:sz="0" w:space="0" w:color="auto"/>
        <w:bottom w:val="none" w:sz="0" w:space="0" w:color="auto"/>
        <w:right w:val="none" w:sz="0" w:space="0" w:color="auto"/>
      </w:divBdr>
      <w:divsChild>
        <w:div w:id="1909002004">
          <w:marLeft w:val="547"/>
          <w:marRight w:val="0"/>
          <w:marTop w:val="0"/>
          <w:marBottom w:val="0"/>
          <w:divBdr>
            <w:top w:val="none" w:sz="0" w:space="0" w:color="auto"/>
            <w:left w:val="none" w:sz="0" w:space="0" w:color="auto"/>
            <w:bottom w:val="none" w:sz="0" w:space="0" w:color="auto"/>
            <w:right w:val="none" w:sz="0" w:space="0" w:color="auto"/>
          </w:divBdr>
        </w:div>
      </w:divsChild>
    </w:div>
    <w:div w:id="364061107">
      <w:bodyDiv w:val="1"/>
      <w:marLeft w:val="0"/>
      <w:marRight w:val="0"/>
      <w:marTop w:val="0"/>
      <w:marBottom w:val="0"/>
      <w:divBdr>
        <w:top w:val="none" w:sz="0" w:space="0" w:color="auto"/>
        <w:left w:val="none" w:sz="0" w:space="0" w:color="auto"/>
        <w:bottom w:val="none" w:sz="0" w:space="0" w:color="auto"/>
        <w:right w:val="none" w:sz="0" w:space="0" w:color="auto"/>
      </w:divBdr>
    </w:div>
    <w:div w:id="495917799">
      <w:bodyDiv w:val="1"/>
      <w:marLeft w:val="0"/>
      <w:marRight w:val="0"/>
      <w:marTop w:val="0"/>
      <w:marBottom w:val="0"/>
      <w:divBdr>
        <w:top w:val="none" w:sz="0" w:space="0" w:color="auto"/>
        <w:left w:val="none" w:sz="0" w:space="0" w:color="auto"/>
        <w:bottom w:val="none" w:sz="0" w:space="0" w:color="auto"/>
        <w:right w:val="none" w:sz="0" w:space="0" w:color="auto"/>
      </w:divBdr>
    </w:div>
    <w:div w:id="501434088">
      <w:bodyDiv w:val="1"/>
      <w:marLeft w:val="0"/>
      <w:marRight w:val="0"/>
      <w:marTop w:val="0"/>
      <w:marBottom w:val="0"/>
      <w:divBdr>
        <w:top w:val="none" w:sz="0" w:space="0" w:color="auto"/>
        <w:left w:val="none" w:sz="0" w:space="0" w:color="auto"/>
        <w:bottom w:val="none" w:sz="0" w:space="0" w:color="auto"/>
        <w:right w:val="none" w:sz="0" w:space="0" w:color="auto"/>
      </w:divBdr>
      <w:divsChild>
        <w:div w:id="1778794641">
          <w:marLeft w:val="547"/>
          <w:marRight w:val="0"/>
          <w:marTop w:val="0"/>
          <w:marBottom w:val="0"/>
          <w:divBdr>
            <w:top w:val="none" w:sz="0" w:space="0" w:color="auto"/>
            <w:left w:val="none" w:sz="0" w:space="0" w:color="auto"/>
            <w:bottom w:val="none" w:sz="0" w:space="0" w:color="auto"/>
            <w:right w:val="none" w:sz="0" w:space="0" w:color="auto"/>
          </w:divBdr>
        </w:div>
      </w:divsChild>
    </w:div>
    <w:div w:id="2045934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er4.xml.rels><?xml version="1.0" encoding="UTF-8" standalone="yes"?>
<Relationships xmlns="http://schemas.openxmlformats.org/package/2006/relationships"><Relationship Id="rId1" Type="http://schemas.openxmlformats.org/officeDocument/2006/relationships/image" Target="media/image6.jpg"/></Relationships>
</file>

<file path=word/_rels/footer5.xml.rels><?xml version="1.0" encoding="UTF-8" standalone="yes"?>
<Relationships xmlns="http://schemas.openxmlformats.org/package/2006/relationships"><Relationship Id="rId1" Type="http://schemas.openxmlformats.org/officeDocument/2006/relationships/image" Target="media/image7.jpeg"/></Relationships>
</file>

<file path=word/_rels/footer6.xml.rels><?xml version="1.0" encoding="UTF-8" standalone="yes"?>
<Relationships xmlns="http://schemas.openxmlformats.org/package/2006/relationships"><Relationship Id="rId1" Type="http://schemas.openxmlformats.org/officeDocument/2006/relationships/image" Target="media/image7.jpeg"/></Relationships>
</file>

<file path=word/_rels/footnotes.xml.rels><?xml version="1.0" encoding="UTF-8" standalone="yes"?>
<Relationships xmlns="http://schemas.openxmlformats.org/package/2006/relationships"><Relationship Id="rId8" Type="http://schemas.openxmlformats.org/officeDocument/2006/relationships/hyperlink" Target="https://www.hm.ee/et/mitteformaalse-oppimise-loimimine-formaalharidusse" TargetMode="External"/><Relationship Id="rId13" Type="http://schemas.openxmlformats.org/officeDocument/2006/relationships/hyperlink" Target="https://www.hm.ee/et/mitteformaalse-oppimise-loimimine-formaalharidusse" TargetMode="External"/><Relationship Id="rId18" Type="http://schemas.openxmlformats.org/officeDocument/2006/relationships/hyperlink" Target="https://www.hm.ee/et/mitteformaalse-oppimise-loimimine-formaalharidusse" TargetMode="External"/><Relationship Id="rId3" Type="http://schemas.openxmlformats.org/officeDocument/2006/relationships/hyperlink" Target="https://www.hm.ee/sites/default/files/documents/2023-07/REFORMSC2021066%20-%20D4%20Report_finalEE.pdf%20%20" TargetMode="External"/><Relationship Id="rId21" Type="http://schemas.openxmlformats.org/officeDocument/2006/relationships/hyperlink" Target="https://www.hm.ee/et/mitteformaalse-oppimise-loimimine-formaalharidusse.%20%20" TargetMode="External"/><Relationship Id="rId7" Type="http://schemas.openxmlformats.org/officeDocument/2006/relationships/hyperlink" Target="https://www.hm.ee/et/mitteformaalse-oppimise-loimimine-formaalharidusse" TargetMode="External"/><Relationship Id="rId12" Type="http://schemas.openxmlformats.org/officeDocument/2006/relationships/hyperlink" Target="https://www.hm.ee/et/mitteformaalse-oppimise-loimimine-formaalharidusse%20%20" TargetMode="External"/><Relationship Id="rId17" Type="http://schemas.openxmlformats.org/officeDocument/2006/relationships/hyperlink" Target="https://harno.ee/noorsootoo-kvaliteedi-hindamismudel" TargetMode="External"/><Relationship Id="rId2" Type="http://schemas.openxmlformats.org/officeDocument/2006/relationships/hyperlink" Target="https://www.hm.ee/et/mitteformaalse-oppimise-loimimine-formaalharidusse" TargetMode="External"/><Relationship Id="rId16" Type="http://schemas.openxmlformats.org/officeDocument/2006/relationships/hyperlink" Target="https://oppekava.ee/" TargetMode="External"/><Relationship Id="rId20" Type="http://schemas.openxmlformats.org/officeDocument/2006/relationships/hyperlink" Target="https://www.hm.ee/et/mitteformaalse-oppimise-loimimine-formaalharidusse" TargetMode="External"/><Relationship Id="rId1" Type="http://schemas.openxmlformats.org/officeDocument/2006/relationships/hyperlink" Target="https://www.hm.ee/et/mitteformaalse-oppimise-loimimine-formaalharidusse" TargetMode="External"/><Relationship Id="rId6" Type="http://schemas.openxmlformats.org/officeDocument/2006/relationships/hyperlink" Target="https://www.hm.ee/et/mitteformaalse-oppimise-loimimine-formaalharidusse%20%20%20%20%20" TargetMode="External"/><Relationship Id="rId11" Type="http://schemas.openxmlformats.org/officeDocument/2006/relationships/hyperlink" Target="https://www.hm.ee/sites/default/files/documents/2023-07/REFORMSC2021066%20-%20D4%20Report_finalEE.pdf" TargetMode="External"/><Relationship Id="rId24" Type="http://schemas.openxmlformats.org/officeDocument/2006/relationships/hyperlink" Target="https://www.hm.ee/sites/default/files/documents/2023-07/REFORMSC2021066%20-%20D4%20Report_finalEE.pdf" TargetMode="External"/><Relationship Id="rId5" Type="http://schemas.openxmlformats.org/officeDocument/2006/relationships/hyperlink" Target="https://www.hm.ee/sites/default/files/documents/2023-07/REFORMSC2021066%20-%20D5%20Report_finalEE.pdf" TargetMode="External"/><Relationship Id="rId15" Type="http://schemas.openxmlformats.org/officeDocument/2006/relationships/hyperlink" Target="https://www.hm.ee/et/mitteformaalse-oppimise-loimimine-formaalharidusse" TargetMode="External"/><Relationship Id="rId23" Type="http://schemas.openxmlformats.org/officeDocument/2006/relationships/hyperlink" Target="https://www.hm.ee/et/mitteformaalse-oppimise-loimimine-formaalharidusse" TargetMode="External"/><Relationship Id="rId10" Type="http://schemas.openxmlformats.org/officeDocument/2006/relationships/hyperlink" Target="https://www.hm.ee/sites/default/files/documents/2023-07/REFORMSC2021066%20-%20D4%20Report_finalEE.pdf" TargetMode="External"/><Relationship Id="rId19" Type="http://schemas.openxmlformats.org/officeDocument/2006/relationships/hyperlink" Target="https://www.hm.ee/et/mitteformaalse-oppimise-loimimine-formaalharidusse" TargetMode="External"/><Relationship Id="rId4" Type="http://schemas.openxmlformats.org/officeDocument/2006/relationships/hyperlink" Target="https://www.hm.ee/sites/default/files/documents/2023-07/REFORMSC2021066%20-%20D5%20Report_finalEE.pdf" TargetMode="External"/><Relationship Id="rId9" Type="http://schemas.openxmlformats.org/officeDocument/2006/relationships/hyperlink" Target="https://tantsuharidus.ee/wp-content/uploads/2021/10/Tantsuhuvihariduse_pohimotted.pdf" TargetMode="External"/><Relationship Id="rId14" Type="http://schemas.openxmlformats.org/officeDocument/2006/relationships/hyperlink" Target="https://www.hm.ee/et/mitteformaalse-oppimise-loimimine-formaalharidusse%20%20" TargetMode="External"/><Relationship Id="rId22" Type="http://schemas.openxmlformats.org/officeDocument/2006/relationships/hyperlink" Target="https://doi.org/10.3389/feduc.2019.00087"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tif"/></Relationships>
</file>

<file path=word/_rels/settings.xml.rels><?xml version="1.0" encoding="UTF-8" standalone="yes"?>
<Relationships xmlns="http://schemas.openxmlformats.org/package/2006/relationships"><Relationship Id="rId1" Type="http://schemas.openxmlformats.org/officeDocument/2006/relationships/attachedTemplate" Target="file:///C:\ICF%20Templates\ICF%20Report%202017.dotm" TargetMode="External"/></Relationships>
</file>

<file path=word/theme/theme1.xml><?xml version="1.0" encoding="utf-8"?>
<a:theme xmlns:a="http://schemas.openxmlformats.org/drawingml/2006/main" name="Office Theme">
  <a:themeElements>
    <a:clrScheme name="ICF Blue">
      <a:dk1>
        <a:srgbClr val="000000"/>
      </a:dk1>
      <a:lt1>
        <a:srgbClr val="FFFFFF"/>
      </a:lt1>
      <a:dk2>
        <a:srgbClr val="768591"/>
      </a:dk2>
      <a:lt2>
        <a:srgbClr val="D8E0E3"/>
      </a:lt2>
      <a:accent1>
        <a:srgbClr val="00538B"/>
      </a:accent1>
      <a:accent2>
        <a:srgbClr val="00A2E0"/>
      </a:accent2>
      <a:accent3>
        <a:srgbClr val="48773D"/>
      </a:accent3>
      <a:accent4>
        <a:srgbClr val="69C14C"/>
      </a:accent4>
      <a:accent5>
        <a:srgbClr val="768591"/>
      </a:accent5>
      <a:accent6>
        <a:srgbClr val="D8E0E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ln w="6350">
          <a:noFill/>
        </a:ln>
        <a:extLst>
          <a:ext uri="{C572A759-6A51-4108-AA02-DFA0A04FC94B}">
            <ma14:wrappingTextBoxFlag xmlns:wpc="http://schemas.microsoft.com/office/word/2010/wordprocessingCanvas" xmlns:mc="http://schemas.openxmlformats.org/markup-compatibility/2006"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25C757A7544EFF42A92DCD2E10FD3CF6" ma:contentTypeVersion="6" ma:contentTypeDescription="Loo uus dokument" ma:contentTypeScope="" ma:versionID="f6d9b40a16cb695b4cabd8b37c98cc09">
  <xsd:schema xmlns:xsd="http://www.w3.org/2001/XMLSchema" xmlns:xs="http://www.w3.org/2001/XMLSchema" xmlns:p="http://schemas.microsoft.com/office/2006/metadata/properties" xmlns:ns2="d18f9cf1-689d-49b1-9257-cb7fd3567234" xmlns:ns3="68c3d9c6-3c21-4b51-bd43-d1f29157b86d" targetNamespace="http://schemas.microsoft.com/office/2006/metadata/properties" ma:root="true" ma:fieldsID="e16603618b56388829dea5ef5c9f0269" ns2:_="" ns3:_="">
    <xsd:import namespace="d18f9cf1-689d-49b1-9257-cb7fd3567234"/>
    <xsd:import namespace="68c3d9c6-3c21-4b51-bd43-d1f29157b8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8f9cf1-689d-49b1-9257-cb7fd35672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c3d9c6-3c21-4b51-bd43-d1f29157b86d" elementFormDefault="qualified">
    <xsd:import namespace="http://schemas.microsoft.com/office/2006/documentManagement/types"/>
    <xsd:import namespace="http://schemas.microsoft.com/office/infopath/2007/PartnerControls"/>
    <xsd:element name="SharedWithUsers" ma:index="12"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B168C1-0FDE-483A-AF7F-832E211F0992}">
  <ds:schemaRefs>
    <ds:schemaRef ds:uri="http://schemas.openxmlformats.org/officeDocument/2006/bibliography"/>
  </ds:schemaRefs>
</ds:datastoreItem>
</file>

<file path=customXml/itemProps2.xml><?xml version="1.0" encoding="utf-8"?>
<ds:datastoreItem xmlns:ds="http://schemas.openxmlformats.org/officeDocument/2006/customXml" ds:itemID="{AA5D96A2-B605-4A59-80C6-0EB81B2FF7E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B6988F-9A67-406E-B0F6-04CBFBB5081A}">
  <ds:schemaRefs>
    <ds:schemaRef ds:uri="http://schemas.microsoft.com/sharepoint/v3/contenttype/forms"/>
  </ds:schemaRefs>
</ds:datastoreItem>
</file>

<file path=customXml/itemProps4.xml><?xml version="1.0" encoding="utf-8"?>
<ds:datastoreItem xmlns:ds="http://schemas.openxmlformats.org/officeDocument/2006/customXml" ds:itemID="{5843B3EB-E0CA-4AE1-BAE2-91E3C8F2D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8f9cf1-689d-49b1-9257-cb7fd3567234"/>
    <ds:schemaRef ds:uri="68c3d9c6-3c21-4b51-bd43-d1f29157b8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f90b97b-be46-4a00-9700-81ce4ff1b7f6}" enabled="0" method="" siteId="{cf90b97b-be46-4a00-9700-81ce4ff1b7f6}" removed="1"/>
</clbl:labelList>
</file>

<file path=docProps/app.xml><?xml version="1.0" encoding="utf-8"?>
<Properties xmlns="http://schemas.openxmlformats.org/officeDocument/2006/extended-properties" xmlns:vt="http://schemas.openxmlformats.org/officeDocument/2006/docPropsVTypes">
  <Template>ICF Report 2017.dotm</Template>
  <TotalTime>400</TotalTime>
  <Pages>27</Pages>
  <Words>6813</Words>
  <Characters>39520</Characters>
  <Application>Microsoft Office Word</Application>
  <DocSecurity>0</DocSecurity>
  <Lines>329</Lines>
  <Paragraphs>92</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46241</CharactersWithSpaces>
  <SharedDoc>false</SharedDoc>
  <HLinks>
    <vt:vector size="534" baseType="variant">
      <vt:variant>
        <vt:i4>1572920</vt:i4>
      </vt:variant>
      <vt:variant>
        <vt:i4>176</vt:i4>
      </vt:variant>
      <vt:variant>
        <vt:i4>0</vt:i4>
      </vt:variant>
      <vt:variant>
        <vt:i4>5</vt:i4>
      </vt:variant>
      <vt:variant>
        <vt:lpwstr/>
      </vt:variant>
      <vt:variant>
        <vt:lpwstr>_Toc98751270</vt:lpwstr>
      </vt:variant>
      <vt:variant>
        <vt:i4>1966137</vt:i4>
      </vt:variant>
      <vt:variant>
        <vt:i4>170</vt:i4>
      </vt:variant>
      <vt:variant>
        <vt:i4>0</vt:i4>
      </vt:variant>
      <vt:variant>
        <vt:i4>5</vt:i4>
      </vt:variant>
      <vt:variant>
        <vt:lpwstr/>
      </vt:variant>
      <vt:variant>
        <vt:lpwstr>_Toc98751266</vt:lpwstr>
      </vt:variant>
      <vt:variant>
        <vt:i4>1572921</vt:i4>
      </vt:variant>
      <vt:variant>
        <vt:i4>164</vt:i4>
      </vt:variant>
      <vt:variant>
        <vt:i4>0</vt:i4>
      </vt:variant>
      <vt:variant>
        <vt:i4>5</vt:i4>
      </vt:variant>
      <vt:variant>
        <vt:lpwstr/>
      </vt:variant>
      <vt:variant>
        <vt:lpwstr>_Toc98751260</vt:lpwstr>
      </vt:variant>
      <vt:variant>
        <vt:i4>1835066</vt:i4>
      </vt:variant>
      <vt:variant>
        <vt:i4>158</vt:i4>
      </vt:variant>
      <vt:variant>
        <vt:i4>0</vt:i4>
      </vt:variant>
      <vt:variant>
        <vt:i4>5</vt:i4>
      </vt:variant>
      <vt:variant>
        <vt:lpwstr/>
      </vt:variant>
      <vt:variant>
        <vt:lpwstr>_Toc98751254</vt:lpwstr>
      </vt:variant>
      <vt:variant>
        <vt:i4>1769530</vt:i4>
      </vt:variant>
      <vt:variant>
        <vt:i4>152</vt:i4>
      </vt:variant>
      <vt:variant>
        <vt:i4>0</vt:i4>
      </vt:variant>
      <vt:variant>
        <vt:i4>5</vt:i4>
      </vt:variant>
      <vt:variant>
        <vt:lpwstr/>
      </vt:variant>
      <vt:variant>
        <vt:lpwstr>_Toc98751253</vt:lpwstr>
      </vt:variant>
      <vt:variant>
        <vt:i4>1703994</vt:i4>
      </vt:variant>
      <vt:variant>
        <vt:i4>146</vt:i4>
      </vt:variant>
      <vt:variant>
        <vt:i4>0</vt:i4>
      </vt:variant>
      <vt:variant>
        <vt:i4>5</vt:i4>
      </vt:variant>
      <vt:variant>
        <vt:lpwstr/>
      </vt:variant>
      <vt:variant>
        <vt:lpwstr>_Toc98751252</vt:lpwstr>
      </vt:variant>
      <vt:variant>
        <vt:i4>1638458</vt:i4>
      </vt:variant>
      <vt:variant>
        <vt:i4>140</vt:i4>
      </vt:variant>
      <vt:variant>
        <vt:i4>0</vt:i4>
      </vt:variant>
      <vt:variant>
        <vt:i4>5</vt:i4>
      </vt:variant>
      <vt:variant>
        <vt:lpwstr/>
      </vt:variant>
      <vt:variant>
        <vt:lpwstr>_Toc98751251</vt:lpwstr>
      </vt:variant>
      <vt:variant>
        <vt:i4>1572922</vt:i4>
      </vt:variant>
      <vt:variant>
        <vt:i4>134</vt:i4>
      </vt:variant>
      <vt:variant>
        <vt:i4>0</vt:i4>
      </vt:variant>
      <vt:variant>
        <vt:i4>5</vt:i4>
      </vt:variant>
      <vt:variant>
        <vt:lpwstr/>
      </vt:variant>
      <vt:variant>
        <vt:lpwstr>_Toc98751250</vt:lpwstr>
      </vt:variant>
      <vt:variant>
        <vt:i4>1114171</vt:i4>
      </vt:variant>
      <vt:variant>
        <vt:i4>128</vt:i4>
      </vt:variant>
      <vt:variant>
        <vt:i4>0</vt:i4>
      </vt:variant>
      <vt:variant>
        <vt:i4>5</vt:i4>
      </vt:variant>
      <vt:variant>
        <vt:lpwstr/>
      </vt:variant>
      <vt:variant>
        <vt:lpwstr>_Toc98751249</vt:lpwstr>
      </vt:variant>
      <vt:variant>
        <vt:i4>1048635</vt:i4>
      </vt:variant>
      <vt:variant>
        <vt:i4>122</vt:i4>
      </vt:variant>
      <vt:variant>
        <vt:i4>0</vt:i4>
      </vt:variant>
      <vt:variant>
        <vt:i4>5</vt:i4>
      </vt:variant>
      <vt:variant>
        <vt:lpwstr/>
      </vt:variant>
      <vt:variant>
        <vt:lpwstr>_Toc98751248</vt:lpwstr>
      </vt:variant>
      <vt:variant>
        <vt:i4>2031675</vt:i4>
      </vt:variant>
      <vt:variant>
        <vt:i4>116</vt:i4>
      </vt:variant>
      <vt:variant>
        <vt:i4>0</vt:i4>
      </vt:variant>
      <vt:variant>
        <vt:i4>5</vt:i4>
      </vt:variant>
      <vt:variant>
        <vt:lpwstr/>
      </vt:variant>
      <vt:variant>
        <vt:lpwstr>_Toc98751247</vt:lpwstr>
      </vt:variant>
      <vt:variant>
        <vt:i4>1966139</vt:i4>
      </vt:variant>
      <vt:variant>
        <vt:i4>110</vt:i4>
      </vt:variant>
      <vt:variant>
        <vt:i4>0</vt:i4>
      </vt:variant>
      <vt:variant>
        <vt:i4>5</vt:i4>
      </vt:variant>
      <vt:variant>
        <vt:lpwstr/>
      </vt:variant>
      <vt:variant>
        <vt:lpwstr>_Toc98751246</vt:lpwstr>
      </vt:variant>
      <vt:variant>
        <vt:i4>1900603</vt:i4>
      </vt:variant>
      <vt:variant>
        <vt:i4>104</vt:i4>
      </vt:variant>
      <vt:variant>
        <vt:i4>0</vt:i4>
      </vt:variant>
      <vt:variant>
        <vt:i4>5</vt:i4>
      </vt:variant>
      <vt:variant>
        <vt:lpwstr/>
      </vt:variant>
      <vt:variant>
        <vt:lpwstr>_Toc98751245</vt:lpwstr>
      </vt:variant>
      <vt:variant>
        <vt:i4>1835067</vt:i4>
      </vt:variant>
      <vt:variant>
        <vt:i4>98</vt:i4>
      </vt:variant>
      <vt:variant>
        <vt:i4>0</vt:i4>
      </vt:variant>
      <vt:variant>
        <vt:i4>5</vt:i4>
      </vt:variant>
      <vt:variant>
        <vt:lpwstr/>
      </vt:variant>
      <vt:variant>
        <vt:lpwstr>_Toc98751244</vt:lpwstr>
      </vt:variant>
      <vt:variant>
        <vt:i4>1769531</vt:i4>
      </vt:variant>
      <vt:variant>
        <vt:i4>92</vt:i4>
      </vt:variant>
      <vt:variant>
        <vt:i4>0</vt:i4>
      </vt:variant>
      <vt:variant>
        <vt:i4>5</vt:i4>
      </vt:variant>
      <vt:variant>
        <vt:lpwstr/>
      </vt:variant>
      <vt:variant>
        <vt:lpwstr>_Toc98751243</vt:lpwstr>
      </vt:variant>
      <vt:variant>
        <vt:i4>1703995</vt:i4>
      </vt:variant>
      <vt:variant>
        <vt:i4>86</vt:i4>
      </vt:variant>
      <vt:variant>
        <vt:i4>0</vt:i4>
      </vt:variant>
      <vt:variant>
        <vt:i4>5</vt:i4>
      </vt:variant>
      <vt:variant>
        <vt:lpwstr/>
      </vt:variant>
      <vt:variant>
        <vt:lpwstr>_Toc98751242</vt:lpwstr>
      </vt:variant>
      <vt:variant>
        <vt:i4>1638459</vt:i4>
      </vt:variant>
      <vt:variant>
        <vt:i4>80</vt:i4>
      </vt:variant>
      <vt:variant>
        <vt:i4>0</vt:i4>
      </vt:variant>
      <vt:variant>
        <vt:i4>5</vt:i4>
      </vt:variant>
      <vt:variant>
        <vt:lpwstr/>
      </vt:variant>
      <vt:variant>
        <vt:lpwstr>_Toc98751241</vt:lpwstr>
      </vt:variant>
      <vt:variant>
        <vt:i4>1572923</vt:i4>
      </vt:variant>
      <vt:variant>
        <vt:i4>74</vt:i4>
      </vt:variant>
      <vt:variant>
        <vt:i4>0</vt:i4>
      </vt:variant>
      <vt:variant>
        <vt:i4>5</vt:i4>
      </vt:variant>
      <vt:variant>
        <vt:lpwstr/>
      </vt:variant>
      <vt:variant>
        <vt:lpwstr>_Toc98751240</vt:lpwstr>
      </vt:variant>
      <vt:variant>
        <vt:i4>1114172</vt:i4>
      </vt:variant>
      <vt:variant>
        <vt:i4>68</vt:i4>
      </vt:variant>
      <vt:variant>
        <vt:i4>0</vt:i4>
      </vt:variant>
      <vt:variant>
        <vt:i4>5</vt:i4>
      </vt:variant>
      <vt:variant>
        <vt:lpwstr/>
      </vt:variant>
      <vt:variant>
        <vt:lpwstr>_Toc98751239</vt:lpwstr>
      </vt:variant>
      <vt:variant>
        <vt:i4>1048636</vt:i4>
      </vt:variant>
      <vt:variant>
        <vt:i4>62</vt:i4>
      </vt:variant>
      <vt:variant>
        <vt:i4>0</vt:i4>
      </vt:variant>
      <vt:variant>
        <vt:i4>5</vt:i4>
      </vt:variant>
      <vt:variant>
        <vt:lpwstr/>
      </vt:variant>
      <vt:variant>
        <vt:lpwstr>_Toc98751238</vt:lpwstr>
      </vt:variant>
      <vt:variant>
        <vt:i4>2031676</vt:i4>
      </vt:variant>
      <vt:variant>
        <vt:i4>56</vt:i4>
      </vt:variant>
      <vt:variant>
        <vt:i4>0</vt:i4>
      </vt:variant>
      <vt:variant>
        <vt:i4>5</vt:i4>
      </vt:variant>
      <vt:variant>
        <vt:lpwstr/>
      </vt:variant>
      <vt:variant>
        <vt:lpwstr>_Toc98751237</vt:lpwstr>
      </vt:variant>
      <vt:variant>
        <vt:i4>1966140</vt:i4>
      </vt:variant>
      <vt:variant>
        <vt:i4>50</vt:i4>
      </vt:variant>
      <vt:variant>
        <vt:i4>0</vt:i4>
      </vt:variant>
      <vt:variant>
        <vt:i4>5</vt:i4>
      </vt:variant>
      <vt:variant>
        <vt:lpwstr/>
      </vt:variant>
      <vt:variant>
        <vt:lpwstr>_Toc98751236</vt:lpwstr>
      </vt:variant>
      <vt:variant>
        <vt:i4>1900604</vt:i4>
      </vt:variant>
      <vt:variant>
        <vt:i4>44</vt:i4>
      </vt:variant>
      <vt:variant>
        <vt:i4>0</vt:i4>
      </vt:variant>
      <vt:variant>
        <vt:i4>5</vt:i4>
      </vt:variant>
      <vt:variant>
        <vt:lpwstr/>
      </vt:variant>
      <vt:variant>
        <vt:lpwstr>_Toc98751235</vt:lpwstr>
      </vt:variant>
      <vt:variant>
        <vt:i4>1835068</vt:i4>
      </vt:variant>
      <vt:variant>
        <vt:i4>38</vt:i4>
      </vt:variant>
      <vt:variant>
        <vt:i4>0</vt:i4>
      </vt:variant>
      <vt:variant>
        <vt:i4>5</vt:i4>
      </vt:variant>
      <vt:variant>
        <vt:lpwstr/>
      </vt:variant>
      <vt:variant>
        <vt:lpwstr>_Toc98751234</vt:lpwstr>
      </vt:variant>
      <vt:variant>
        <vt:i4>1769532</vt:i4>
      </vt:variant>
      <vt:variant>
        <vt:i4>32</vt:i4>
      </vt:variant>
      <vt:variant>
        <vt:i4>0</vt:i4>
      </vt:variant>
      <vt:variant>
        <vt:i4>5</vt:i4>
      </vt:variant>
      <vt:variant>
        <vt:lpwstr/>
      </vt:variant>
      <vt:variant>
        <vt:lpwstr>_Toc98751233</vt:lpwstr>
      </vt:variant>
      <vt:variant>
        <vt:i4>1703996</vt:i4>
      </vt:variant>
      <vt:variant>
        <vt:i4>26</vt:i4>
      </vt:variant>
      <vt:variant>
        <vt:i4>0</vt:i4>
      </vt:variant>
      <vt:variant>
        <vt:i4>5</vt:i4>
      </vt:variant>
      <vt:variant>
        <vt:lpwstr/>
      </vt:variant>
      <vt:variant>
        <vt:lpwstr>_Toc98751232</vt:lpwstr>
      </vt:variant>
      <vt:variant>
        <vt:i4>1638460</vt:i4>
      </vt:variant>
      <vt:variant>
        <vt:i4>20</vt:i4>
      </vt:variant>
      <vt:variant>
        <vt:i4>0</vt:i4>
      </vt:variant>
      <vt:variant>
        <vt:i4>5</vt:i4>
      </vt:variant>
      <vt:variant>
        <vt:lpwstr/>
      </vt:variant>
      <vt:variant>
        <vt:lpwstr>_Toc98751231</vt:lpwstr>
      </vt:variant>
      <vt:variant>
        <vt:i4>1572924</vt:i4>
      </vt:variant>
      <vt:variant>
        <vt:i4>14</vt:i4>
      </vt:variant>
      <vt:variant>
        <vt:i4>0</vt:i4>
      </vt:variant>
      <vt:variant>
        <vt:i4>5</vt:i4>
      </vt:variant>
      <vt:variant>
        <vt:lpwstr/>
      </vt:variant>
      <vt:variant>
        <vt:lpwstr>_Toc98751230</vt:lpwstr>
      </vt:variant>
      <vt:variant>
        <vt:i4>1114173</vt:i4>
      </vt:variant>
      <vt:variant>
        <vt:i4>8</vt:i4>
      </vt:variant>
      <vt:variant>
        <vt:i4>0</vt:i4>
      </vt:variant>
      <vt:variant>
        <vt:i4>5</vt:i4>
      </vt:variant>
      <vt:variant>
        <vt:lpwstr/>
      </vt:variant>
      <vt:variant>
        <vt:lpwstr>_Toc98751229</vt:lpwstr>
      </vt:variant>
      <vt:variant>
        <vt:i4>1048637</vt:i4>
      </vt:variant>
      <vt:variant>
        <vt:i4>2</vt:i4>
      </vt:variant>
      <vt:variant>
        <vt:i4>0</vt:i4>
      </vt:variant>
      <vt:variant>
        <vt:i4>5</vt:i4>
      </vt:variant>
      <vt:variant>
        <vt:lpwstr/>
      </vt:variant>
      <vt:variant>
        <vt:lpwstr>_Toc98751228</vt:lpwstr>
      </vt:variant>
      <vt:variant>
        <vt:i4>6422631</vt:i4>
      </vt:variant>
      <vt:variant>
        <vt:i4>174</vt:i4>
      </vt:variant>
      <vt:variant>
        <vt:i4>0</vt:i4>
      </vt:variant>
      <vt:variant>
        <vt:i4>5</vt:i4>
      </vt:variant>
      <vt:variant>
        <vt:lpwstr>https://www.hm.ee/sites/default/files/noorsootoo_tegevuste_rahulolu_2020_lopparuanne.pdf</vt:lpwstr>
      </vt:variant>
      <vt:variant>
        <vt:lpwstr/>
      </vt:variant>
      <vt:variant>
        <vt:i4>5111824</vt:i4>
      </vt:variant>
      <vt:variant>
        <vt:i4>171</vt:i4>
      </vt:variant>
      <vt:variant>
        <vt:i4>0</vt:i4>
      </vt:variant>
      <vt:variant>
        <vt:i4>5</vt:i4>
      </vt:variant>
      <vt:variant>
        <vt:lpwstr>https://harno.ee/laagrid</vt:lpwstr>
      </vt:variant>
      <vt:variant>
        <vt:lpwstr/>
      </vt:variant>
      <vt:variant>
        <vt:i4>6422631</vt:i4>
      </vt:variant>
      <vt:variant>
        <vt:i4>168</vt:i4>
      </vt:variant>
      <vt:variant>
        <vt:i4>0</vt:i4>
      </vt:variant>
      <vt:variant>
        <vt:i4>5</vt:i4>
      </vt:variant>
      <vt:variant>
        <vt:lpwstr>https://www.hm.ee/sites/default/files/noorsootoo_tegevuste_rahulolu_2020_lopparuanne.pdf</vt:lpwstr>
      </vt:variant>
      <vt:variant>
        <vt:lpwstr/>
      </vt:variant>
      <vt:variant>
        <vt:i4>4325442</vt:i4>
      </vt:variant>
      <vt:variant>
        <vt:i4>165</vt:i4>
      </vt:variant>
      <vt:variant>
        <vt:i4>0</vt:i4>
      </vt:variant>
      <vt:variant>
        <vt:i4>5</vt:i4>
      </vt:variant>
      <vt:variant>
        <vt:lpwstr>https://ank.ee/e-varaait/eesti-noortekeskuste-hetkeseisu-kaardistus-2020-ii-osa/</vt:lpwstr>
      </vt:variant>
      <vt:variant>
        <vt:lpwstr/>
      </vt:variant>
      <vt:variant>
        <vt:i4>4325442</vt:i4>
      </vt:variant>
      <vt:variant>
        <vt:i4>162</vt:i4>
      </vt:variant>
      <vt:variant>
        <vt:i4>0</vt:i4>
      </vt:variant>
      <vt:variant>
        <vt:i4>5</vt:i4>
      </vt:variant>
      <vt:variant>
        <vt:lpwstr>https://ank.ee/e-varaait/eesti-noortekeskuste-hetkeseisu-kaardistus-2020-ii-osa/</vt:lpwstr>
      </vt:variant>
      <vt:variant>
        <vt:lpwstr/>
      </vt:variant>
      <vt:variant>
        <vt:i4>5898248</vt:i4>
      </vt:variant>
      <vt:variant>
        <vt:i4>159</vt:i4>
      </vt:variant>
      <vt:variant>
        <vt:i4>0</vt:i4>
      </vt:variant>
      <vt:variant>
        <vt:i4>5</vt:i4>
      </vt:variant>
      <vt:variant>
        <vt:lpwstr>https://ank.ee/e-varaait/eesti-noortekeskuste-hetkeseisu-kaardistus-2020/</vt:lpwstr>
      </vt:variant>
      <vt:variant>
        <vt:lpwstr/>
      </vt:variant>
      <vt:variant>
        <vt:i4>5570640</vt:i4>
      </vt:variant>
      <vt:variant>
        <vt:i4>156</vt:i4>
      </vt:variant>
      <vt:variant>
        <vt:i4>0</vt:i4>
      </vt:variant>
      <vt:variant>
        <vt:i4>5</vt:i4>
      </vt:variant>
      <vt:variant>
        <vt:lpwstr>https://harno.ee/</vt:lpwstr>
      </vt:variant>
      <vt:variant>
        <vt:lpwstr/>
      </vt:variant>
      <vt:variant>
        <vt:i4>6160410</vt:i4>
      </vt:variant>
      <vt:variant>
        <vt:i4>153</vt:i4>
      </vt:variant>
      <vt:variant>
        <vt:i4>0</vt:i4>
      </vt:variant>
      <vt:variant>
        <vt:i4>5</vt:i4>
      </vt:variant>
      <vt:variant>
        <vt:lpwstr>https://entk.ee/</vt:lpwstr>
      </vt:variant>
      <vt:variant>
        <vt:lpwstr/>
      </vt:variant>
      <vt:variant>
        <vt:i4>4522079</vt:i4>
      </vt:variant>
      <vt:variant>
        <vt:i4>150</vt:i4>
      </vt:variant>
      <vt:variant>
        <vt:i4>0</vt:i4>
      </vt:variant>
      <vt:variant>
        <vt:i4>5</vt:i4>
      </vt:variant>
      <vt:variant>
        <vt:lpwstr>https://juhtimislauad.stat.ee/et/dashboard-6/kogu-eesti-1</vt:lpwstr>
      </vt:variant>
      <vt:variant>
        <vt:lpwstr/>
      </vt:variant>
      <vt:variant>
        <vt:i4>1638477</vt:i4>
      </vt:variant>
      <vt:variant>
        <vt:i4>147</vt:i4>
      </vt:variant>
      <vt:variant>
        <vt:i4>0</vt:i4>
      </vt:variant>
      <vt:variant>
        <vt:i4>5</vt:i4>
      </vt:variant>
      <vt:variant>
        <vt:lpwstr>https://www.haridussilm.ee/ee/valdkondlikud-raportid/huviharidus</vt:lpwstr>
      </vt:variant>
      <vt:variant>
        <vt:lpwstr/>
      </vt:variant>
      <vt:variant>
        <vt:i4>4128881</vt:i4>
      </vt:variant>
      <vt:variant>
        <vt:i4>144</vt:i4>
      </vt:variant>
      <vt:variant>
        <vt:i4>0</vt:i4>
      </vt:variant>
      <vt:variant>
        <vt:i4>5</vt:i4>
      </vt:variant>
      <vt:variant>
        <vt:lpwstr>https://www.haridussilm.ee/ee/huviharidus/huvikoolide-uldandmed</vt:lpwstr>
      </vt:variant>
      <vt:variant>
        <vt:lpwstr/>
      </vt:variant>
      <vt:variant>
        <vt:i4>7864332</vt:i4>
      </vt:variant>
      <vt:variant>
        <vt:i4>141</vt:i4>
      </vt:variant>
      <vt:variant>
        <vt:i4>0</vt:i4>
      </vt:variant>
      <vt:variant>
        <vt:i4>5</vt:i4>
      </vt:variant>
      <vt:variant>
        <vt:lpwstr>https://www.hm.ee/sites/default/files/haridusvaldkonna_arengukava_2035_kinnitatud_vv_0.pdf</vt:lpwstr>
      </vt:variant>
      <vt:variant>
        <vt:lpwstr/>
      </vt:variant>
      <vt:variant>
        <vt:i4>3276880</vt:i4>
      </vt:variant>
      <vt:variant>
        <vt:i4>138</vt:i4>
      </vt:variant>
      <vt:variant>
        <vt:i4>0</vt:i4>
      </vt:variant>
      <vt:variant>
        <vt:i4>5</vt:i4>
      </vt:variant>
      <vt:variant>
        <vt:lpwstr>https://www.cedefop.europa.eu/files/4117_en.pdf</vt:lpwstr>
      </vt:variant>
      <vt:variant>
        <vt:lpwstr/>
      </vt:variant>
      <vt:variant>
        <vt:i4>4718686</vt:i4>
      </vt:variant>
      <vt:variant>
        <vt:i4>135</vt:i4>
      </vt:variant>
      <vt:variant>
        <vt:i4>0</vt:i4>
      </vt:variant>
      <vt:variant>
        <vt:i4>5</vt:i4>
      </vt:variant>
      <vt:variant>
        <vt:lpwstr>https://www.hm.ee/sites/default/files/strateegia2020.pdf</vt:lpwstr>
      </vt:variant>
      <vt:variant>
        <vt:lpwstr/>
      </vt:variant>
      <vt:variant>
        <vt:i4>1310721</vt:i4>
      </vt:variant>
      <vt:variant>
        <vt:i4>132</vt:i4>
      </vt:variant>
      <vt:variant>
        <vt:i4>0</vt:i4>
      </vt:variant>
      <vt:variant>
        <vt:i4>5</vt:i4>
      </vt:variant>
      <vt:variant>
        <vt:lpwstr>https://doi.org/10.12697/eha.2021.9.1.03</vt:lpwstr>
      </vt:variant>
      <vt:variant>
        <vt:lpwstr/>
      </vt:variant>
      <vt:variant>
        <vt:i4>1507335</vt:i4>
      </vt:variant>
      <vt:variant>
        <vt:i4>129</vt:i4>
      </vt:variant>
      <vt:variant>
        <vt:i4>0</vt:i4>
      </vt:variant>
      <vt:variant>
        <vt:i4>5</vt:i4>
      </vt:variant>
      <vt:variant>
        <vt:lpwstr>https://doi.org/10.12697/eha.2019.7.1.03</vt:lpwstr>
      </vt:variant>
      <vt:variant>
        <vt:lpwstr/>
      </vt:variant>
      <vt:variant>
        <vt:i4>4587635</vt:i4>
      </vt:variant>
      <vt:variant>
        <vt:i4>126</vt:i4>
      </vt:variant>
      <vt:variant>
        <vt:i4>0</vt:i4>
      </vt:variant>
      <vt:variant>
        <vt:i4>5</vt:i4>
      </vt:variant>
      <vt:variant>
        <vt:lpwstr>http://www.cedefop.europa.eu/EN/Files/4117_en.pdf</vt:lpwstr>
      </vt:variant>
      <vt:variant>
        <vt:lpwstr/>
      </vt:variant>
      <vt:variant>
        <vt:i4>1310721</vt:i4>
      </vt:variant>
      <vt:variant>
        <vt:i4>123</vt:i4>
      </vt:variant>
      <vt:variant>
        <vt:i4>0</vt:i4>
      </vt:variant>
      <vt:variant>
        <vt:i4>5</vt:i4>
      </vt:variant>
      <vt:variant>
        <vt:lpwstr>https://doi.org/10.12697/eha.2021.9.1.03</vt:lpwstr>
      </vt:variant>
      <vt:variant>
        <vt:lpwstr/>
      </vt:variant>
      <vt:variant>
        <vt:i4>3604591</vt:i4>
      </vt:variant>
      <vt:variant>
        <vt:i4>120</vt:i4>
      </vt:variant>
      <vt:variant>
        <vt:i4>0</vt:i4>
      </vt:variant>
      <vt:variant>
        <vt:i4>5</vt:i4>
      </vt:variant>
      <vt:variant>
        <vt:lpwstr>https://doi.org/10.1186/1478-4491-11-19</vt:lpwstr>
      </vt:variant>
      <vt:variant>
        <vt:lpwstr/>
      </vt:variant>
      <vt:variant>
        <vt:i4>4718616</vt:i4>
      </vt:variant>
      <vt:variant>
        <vt:i4>117</vt:i4>
      </vt:variant>
      <vt:variant>
        <vt:i4>0</vt:i4>
      </vt:variant>
      <vt:variant>
        <vt:i4>5</vt:i4>
      </vt:variant>
      <vt:variant>
        <vt:lpwstr>https://h2020enliven.files.wordpress.com/2021/07/enliven-d2.2_v2_final.pdf</vt:lpwstr>
      </vt:variant>
      <vt:variant>
        <vt:lpwstr/>
      </vt:variant>
      <vt:variant>
        <vt:i4>2162806</vt:i4>
      </vt:variant>
      <vt:variant>
        <vt:i4>114</vt:i4>
      </vt:variant>
      <vt:variant>
        <vt:i4>0</vt:i4>
      </vt:variant>
      <vt:variant>
        <vt:i4>5</vt:i4>
      </vt:variant>
      <vt:variant>
        <vt:lpwstr>https://sisu.ut.ee/sites/default/files/ntelg/files/nkl_teoreetiline_alus_final_1.pdf</vt:lpwstr>
      </vt:variant>
      <vt:variant>
        <vt:lpwstr/>
      </vt:variant>
      <vt:variant>
        <vt:i4>524296</vt:i4>
      </vt:variant>
      <vt:variant>
        <vt:i4>111</vt:i4>
      </vt:variant>
      <vt:variant>
        <vt:i4>0</vt:i4>
      </vt:variant>
      <vt:variant>
        <vt:i4>5</vt:i4>
      </vt:variant>
      <vt:variant>
        <vt:lpwstr>https://entk.ee/wp-content/uploads/2015/06/Noorsootoo-Eestis.pdf</vt:lpwstr>
      </vt:variant>
      <vt:variant>
        <vt:lpwstr/>
      </vt:variant>
      <vt:variant>
        <vt:i4>1900589</vt:i4>
      </vt:variant>
      <vt:variant>
        <vt:i4>108</vt:i4>
      </vt:variant>
      <vt:variant>
        <vt:i4>0</vt:i4>
      </vt:variant>
      <vt:variant>
        <vt:i4>5</vt:i4>
      </vt:variant>
      <vt:variant>
        <vt:lpwstr>https://h2020enliven.files.wordpress.com/2021/08/enliven-d1.2_revised-feb-2020.pdf</vt:lpwstr>
      </vt:variant>
      <vt:variant>
        <vt:lpwstr/>
      </vt:variant>
      <vt:variant>
        <vt:i4>3080230</vt:i4>
      </vt:variant>
      <vt:variant>
        <vt:i4>105</vt:i4>
      </vt:variant>
      <vt:variant>
        <vt:i4>0</vt:i4>
      </vt:variant>
      <vt:variant>
        <vt:i4>5</vt:i4>
      </vt:variant>
      <vt:variant>
        <vt:lpwstr>https://stuudium.com/huvikool/</vt:lpwstr>
      </vt:variant>
      <vt:variant>
        <vt:lpwstr/>
      </vt:variant>
      <vt:variant>
        <vt:i4>2424866</vt:i4>
      </vt:variant>
      <vt:variant>
        <vt:i4>102</vt:i4>
      </vt:variant>
      <vt:variant>
        <vt:i4>0</vt:i4>
      </vt:variant>
      <vt:variant>
        <vt:i4>5</vt:i4>
      </vt:variant>
      <vt:variant>
        <vt:lpwstr>https://ank.ee/wp-content/uploads/2020/11/Noortekeskuste-kaardistus_osa-2_EestiANK.pdf</vt:lpwstr>
      </vt:variant>
      <vt:variant>
        <vt:lpwstr/>
      </vt:variant>
      <vt:variant>
        <vt:i4>2555952</vt:i4>
      </vt:variant>
      <vt:variant>
        <vt:i4>99</vt:i4>
      </vt:variant>
      <vt:variant>
        <vt:i4>0</vt:i4>
      </vt:variant>
      <vt:variant>
        <vt:i4>5</vt:i4>
      </vt:variant>
      <vt:variant>
        <vt:lpwstr>https://tartu.ee/et/oppida-saab-koikjal</vt:lpwstr>
      </vt:variant>
      <vt:variant>
        <vt:lpwstr/>
      </vt:variant>
      <vt:variant>
        <vt:i4>917512</vt:i4>
      </vt:variant>
      <vt:variant>
        <vt:i4>96</vt:i4>
      </vt:variant>
      <vt:variant>
        <vt:i4>0</vt:i4>
      </vt:variant>
      <vt:variant>
        <vt:i4>5</vt:i4>
      </vt:variant>
      <vt:variant>
        <vt:lpwstr>https://www.epikoda.ee/mida-me-teeme/huvikaitse/tegevused-ja-projektid/2020/interreg-projekt-sensationalstem</vt:lpwstr>
      </vt:variant>
      <vt:variant>
        <vt:lpwstr/>
      </vt:variant>
      <vt:variant>
        <vt:i4>786446</vt:i4>
      </vt:variant>
      <vt:variant>
        <vt:i4>93</vt:i4>
      </vt:variant>
      <vt:variant>
        <vt:i4>0</vt:i4>
      </vt:variant>
      <vt:variant>
        <vt:i4>5</vt:i4>
      </vt:variant>
      <vt:variant>
        <vt:lpwstr>https://www.eok.ee/liikumisharrastus/sport-koolis</vt:lpwstr>
      </vt:variant>
      <vt:variant>
        <vt:lpwstr/>
      </vt:variant>
      <vt:variant>
        <vt:i4>917532</vt:i4>
      </vt:variant>
      <vt:variant>
        <vt:i4>90</vt:i4>
      </vt:variant>
      <vt:variant>
        <vt:i4>0</vt:i4>
      </vt:variant>
      <vt:variant>
        <vt:i4>5</vt:i4>
      </vt:variant>
      <vt:variant>
        <vt:lpwstr>https://heakodanik.ee/kogukonnapraktika/</vt:lpwstr>
      </vt:variant>
      <vt:variant>
        <vt:lpwstr/>
      </vt:variant>
      <vt:variant>
        <vt:i4>4390986</vt:i4>
      </vt:variant>
      <vt:variant>
        <vt:i4>87</vt:i4>
      </vt:variant>
      <vt:variant>
        <vt:i4>0</vt:i4>
      </vt:variant>
      <vt:variant>
        <vt:i4>5</vt:i4>
      </vt:variant>
      <vt:variant>
        <vt:lpwstr>https://enl.ee/projekt/kogukonnapraktika/</vt:lpwstr>
      </vt:variant>
      <vt:variant>
        <vt:lpwstr/>
      </vt:variant>
      <vt:variant>
        <vt:i4>6422568</vt:i4>
      </vt:variant>
      <vt:variant>
        <vt:i4>84</vt:i4>
      </vt:variant>
      <vt:variant>
        <vt:i4>0</vt:i4>
      </vt:variant>
      <vt:variant>
        <vt:i4>5</vt:i4>
      </vt:variant>
      <vt:variant>
        <vt:lpwstr>https://www.emu.ee/et/sisseastujale/koolidele/loodusteaduste-kool/</vt:lpwstr>
      </vt:variant>
      <vt:variant>
        <vt:lpwstr/>
      </vt:variant>
      <vt:variant>
        <vt:i4>393224</vt:i4>
      </vt:variant>
      <vt:variant>
        <vt:i4>81</vt:i4>
      </vt:variant>
      <vt:variant>
        <vt:i4>0</vt:i4>
      </vt:variant>
      <vt:variant>
        <vt:i4>5</vt:i4>
      </vt:variant>
      <vt:variant>
        <vt:lpwstr>https://www.tlu.ee/akadeemia</vt:lpwstr>
      </vt:variant>
      <vt:variant>
        <vt:lpwstr/>
      </vt:variant>
      <vt:variant>
        <vt:i4>2490412</vt:i4>
      </vt:variant>
      <vt:variant>
        <vt:i4>78</vt:i4>
      </vt:variant>
      <vt:variant>
        <vt:i4>0</vt:i4>
      </vt:variant>
      <vt:variant>
        <vt:i4>5</vt:i4>
      </vt:variant>
      <vt:variant>
        <vt:lpwstr>https://taltech.ee/kooliopilaste-keskus</vt:lpwstr>
      </vt:variant>
      <vt:variant>
        <vt:lpwstr/>
      </vt:variant>
      <vt:variant>
        <vt:i4>6422580</vt:i4>
      </vt:variant>
      <vt:variant>
        <vt:i4>75</vt:i4>
      </vt:variant>
      <vt:variant>
        <vt:i4>0</vt:i4>
      </vt:variant>
      <vt:variant>
        <vt:i4>5</vt:i4>
      </vt:variant>
      <vt:variant>
        <vt:lpwstr>https://www.teaduskool.ut.ee/et</vt:lpwstr>
      </vt:variant>
      <vt:variant>
        <vt:lpwstr/>
      </vt:variant>
      <vt:variant>
        <vt:i4>7798892</vt:i4>
      </vt:variant>
      <vt:variant>
        <vt:i4>72</vt:i4>
      </vt:variant>
      <vt:variant>
        <vt:i4>0</vt:i4>
      </vt:variant>
      <vt:variant>
        <vt:i4>5</vt:i4>
      </vt:variant>
      <vt:variant>
        <vt:lpwstr>https://harno.ee/veebikogumik-nopik</vt:lpwstr>
      </vt:variant>
      <vt:variant>
        <vt:lpwstr/>
      </vt:variant>
      <vt:variant>
        <vt:i4>1376325</vt:i4>
      </vt:variant>
      <vt:variant>
        <vt:i4>69</vt:i4>
      </vt:variant>
      <vt:variant>
        <vt:i4>0</vt:i4>
      </vt:variant>
      <vt:variant>
        <vt:i4>5</vt:i4>
      </vt:variant>
      <vt:variant>
        <vt:lpwstr>https://www.kul.ee/eesti-integratsiooni-monitooring-2020</vt:lpwstr>
      </vt:variant>
      <vt:variant>
        <vt:lpwstr/>
      </vt:variant>
      <vt:variant>
        <vt:i4>4128851</vt:i4>
      </vt:variant>
      <vt:variant>
        <vt:i4>66</vt:i4>
      </vt:variant>
      <vt:variant>
        <vt:i4>0</vt:i4>
      </vt:variant>
      <vt:variant>
        <vt:i4>5</vt:i4>
      </vt:variant>
      <vt:variant>
        <vt:lpwstr>http://lll2010.tlu.ee/publications/project-reports/lll2010-deliverable-28_sp5-report.pdf/view</vt:lpwstr>
      </vt:variant>
      <vt:variant>
        <vt:lpwstr/>
      </vt:variant>
      <vt:variant>
        <vt:i4>5701640</vt:i4>
      </vt:variant>
      <vt:variant>
        <vt:i4>63</vt:i4>
      </vt:variant>
      <vt:variant>
        <vt:i4>0</vt:i4>
      </vt:variant>
      <vt:variant>
        <vt:i4>5</vt:i4>
      </vt:variant>
      <vt:variant>
        <vt:lpwstr>https://rela.ep.liu.se/article/view/3682</vt:lpwstr>
      </vt:variant>
      <vt:variant>
        <vt:lpwstr/>
      </vt:variant>
      <vt:variant>
        <vt:i4>6422631</vt:i4>
      </vt:variant>
      <vt:variant>
        <vt:i4>60</vt:i4>
      </vt:variant>
      <vt:variant>
        <vt:i4>0</vt:i4>
      </vt:variant>
      <vt:variant>
        <vt:i4>5</vt:i4>
      </vt:variant>
      <vt:variant>
        <vt:lpwstr>https://www.hm.ee/sites/default/files/noorsootoo_tegevuste_rahulolu_2020_lopparuanne.pdf</vt:lpwstr>
      </vt:variant>
      <vt:variant>
        <vt:lpwstr/>
      </vt:variant>
      <vt:variant>
        <vt:i4>4325442</vt:i4>
      </vt:variant>
      <vt:variant>
        <vt:i4>57</vt:i4>
      </vt:variant>
      <vt:variant>
        <vt:i4>0</vt:i4>
      </vt:variant>
      <vt:variant>
        <vt:i4>5</vt:i4>
      </vt:variant>
      <vt:variant>
        <vt:lpwstr>https://ank.ee/e-varaait/eesti-noortekeskuste-hetkeseisu-kaardistus-2020-ii-osa/</vt:lpwstr>
      </vt:variant>
      <vt:variant>
        <vt:lpwstr/>
      </vt:variant>
      <vt:variant>
        <vt:i4>5898248</vt:i4>
      </vt:variant>
      <vt:variant>
        <vt:i4>54</vt:i4>
      </vt:variant>
      <vt:variant>
        <vt:i4>0</vt:i4>
      </vt:variant>
      <vt:variant>
        <vt:i4>5</vt:i4>
      </vt:variant>
      <vt:variant>
        <vt:lpwstr>https://ank.ee/e-varaait/eesti-noortekeskuste-hetkeseisu-kaardistus-2020/</vt:lpwstr>
      </vt:variant>
      <vt:variant>
        <vt:lpwstr/>
      </vt:variant>
      <vt:variant>
        <vt:i4>262147</vt:i4>
      </vt:variant>
      <vt:variant>
        <vt:i4>51</vt:i4>
      </vt:variant>
      <vt:variant>
        <vt:i4>0</vt:i4>
      </vt:variant>
      <vt:variant>
        <vt:i4>5</vt:i4>
      </vt:variant>
      <vt:variant>
        <vt:lpwstr>https://www.haridussilm.ee/ee</vt:lpwstr>
      </vt:variant>
      <vt:variant>
        <vt:lpwstr/>
      </vt:variant>
      <vt:variant>
        <vt:i4>5767219</vt:i4>
      </vt:variant>
      <vt:variant>
        <vt:i4>48</vt:i4>
      </vt:variant>
      <vt:variant>
        <vt:i4>0</vt:i4>
      </vt:variant>
      <vt:variant>
        <vt:i4>5</vt:i4>
      </vt:variant>
      <vt:variant>
        <vt:lpwstr>https://www.kutseregister.ee/et/standardid/standardid_top2/</vt:lpwstr>
      </vt:variant>
      <vt:variant>
        <vt:lpwstr/>
      </vt:variant>
      <vt:variant>
        <vt:i4>3407910</vt:i4>
      </vt:variant>
      <vt:variant>
        <vt:i4>45</vt:i4>
      </vt:variant>
      <vt:variant>
        <vt:i4>0</vt:i4>
      </vt:variant>
      <vt:variant>
        <vt:i4>5</vt:i4>
      </vt:variant>
      <vt:variant>
        <vt:lpwstr>https://www.kutseregister.ee/ctrl/et/Standardid/vaata/10822280</vt:lpwstr>
      </vt:variant>
      <vt:variant>
        <vt:lpwstr/>
      </vt:variant>
      <vt:variant>
        <vt:i4>5832732</vt:i4>
      </vt:variant>
      <vt:variant>
        <vt:i4>42</vt:i4>
      </vt:variant>
      <vt:variant>
        <vt:i4>0</vt:i4>
      </vt:variant>
      <vt:variant>
        <vt:i4>5</vt:i4>
      </vt:variant>
      <vt:variant>
        <vt:lpwstr>https://www.riigiteataja.ee/akt/117042019006</vt:lpwstr>
      </vt:variant>
      <vt:variant>
        <vt:lpwstr/>
      </vt:variant>
      <vt:variant>
        <vt:i4>5832732</vt:i4>
      </vt:variant>
      <vt:variant>
        <vt:i4>39</vt:i4>
      </vt:variant>
      <vt:variant>
        <vt:i4>0</vt:i4>
      </vt:variant>
      <vt:variant>
        <vt:i4>5</vt:i4>
      </vt:variant>
      <vt:variant>
        <vt:lpwstr>https://www.riigiteataja.ee/akt/117042019006</vt:lpwstr>
      </vt:variant>
      <vt:variant>
        <vt:lpwstr/>
      </vt:variant>
      <vt:variant>
        <vt:i4>655395</vt:i4>
      </vt:variant>
      <vt:variant>
        <vt:i4>36</vt:i4>
      </vt:variant>
      <vt:variant>
        <vt:i4>0</vt:i4>
      </vt:variant>
      <vt:variant>
        <vt:i4>5</vt:i4>
      </vt:variant>
      <vt:variant>
        <vt:lpwstr>https://www.hm.ee/sites/default/files/uuringud/hindamine_lopparuanne_15.okt_loplik.pdf</vt:lpwstr>
      </vt:variant>
      <vt:variant>
        <vt:lpwstr/>
      </vt:variant>
      <vt:variant>
        <vt:i4>6684747</vt:i4>
      </vt:variant>
      <vt:variant>
        <vt:i4>33</vt:i4>
      </vt:variant>
      <vt:variant>
        <vt:i4>0</vt:i4>
      </vt:variant>
      <vt:variant>
        <vt:i4>5</vt:i4>
      </vt:variant>
      <vt:variant>
        <vt:lpwstr>https://viimsi.edu.ee/wp-content/uploads/2020/08/Viimsi_Kooli_oppekava_2020.pdf</vt:lpwstr>
      </vt:variant>
      <vt:variant>
        <vt:lpwstr/>
      </vt:variant>
      <vt:variant>
        <vt:i4>6160508</vt:i4>
      </vt:variant>
      <vt:variant>
        <vt:i4>30</vt:i4>
      </vt:variant>
      <vt:variant>
        <vt:i4>0</vt:i4>
      </vt:variant>
      <vt:variant>
        <vt:i4>5</vt:i4>
      </vt:variant>
      <vt:variant>
        <vt:lpwstr>https://kivilinn.tartu.ee/sites/default/files/u2/TKiK_%C3%B5ppekava %C3%BCldosa.pdf</vt:lpwstr>
      </vt:variant>
      <vt:variant>
        <vt:lpwstr/>
      </vt:variant>
      <vt:variant>
        <vt:i4>5701640</vt:i4>
      </vt:variant>
      <vt:variant>
        <vt:i4>27</vt:i4>
      </vt:variant>
      <vt:variant>
        <vt:i4>0</vt:i4>
      </vt:variant>
      <vt:variant>
        <vt:i4>5</vt:i4>
      </vt:variant>
      <vt:variant>
        <vt:lpwstr>https://rela.ep.liu.se/article/view/3682</vt:lpwstr>
      </vt:variant>
      <vt:variant>
        <vt:lpwstr/>
      </vt:variant>
      <vt:variant>
        <vt:i4>1310721</vt:i4>
      </vt:variant>
      <vt:variant>
        <vt:i4>24</vt:i4>
      </vt:variant>
      <vt:variant>
        <vt:i4>0</vt:i4>
      </vt:variant>
      <vt:variant>
        <vt:i4>5</vt:i4>
      </vt:variant>
      <vt:variant>
        <vt:lpwstr>https://doi.org/10.12697/eha.2021.9.1.03</vt:lpwstr>
      </vt:variant>
      <vt:variant>
        <vt:lpwstr/>
      </vt:variant>
      <vt:variant>
        <vt:i4>7864332</vt:i4>
      </vt:variant>
      <vt:variant>
        <vt:i4>21</vt:i4>
      </vt:variant>
      <vt:variant>
        <vt:i4>0</vt:i4>
      </vt:variant>
      <vt:variant>
        <vt:i4>5</vt:i4>
      </vt:variant>
      <vt:variant>
        <vt:lpwstr>https://www.hm.ee/sites/default/files/haridusvaldkonna_arengukava_2035_kinnitatud_vv_0.pdf</vt:lpwstr>
      </vt:variant>
      <vt:variant>
        <vt:lpwstr/>
      </vt:variant>
      <vt:variant>
        <vt:i4>5373975</vt:i4>
      </vt:variant>
      <vt:variant>
        <vt:i4>18</vt:i4>
      </vt:variant>
      <vt:variant>
        <vt:i4>0</vt:i4>
      </vt:variant>
      <vt:variant>
        <vt:i4>5</vt:i4>
      </vt:variant>
      <vt:variant>
        <vt:lpwstr>https://www.hm.ee/sites/default/files/noortevaldkonna_arengukava_2021-2035_kinnitatud_12.08.2035.pdf</vt:lpwstr>
      </vt:variant>
      <vt:variant>
        <vt:lpwstr/>
      </vt:variant>
      <vt:variant>
        <vt:i4>7864332</vt:i4>
      </vt:variant>
      <vt:variant>
        <vt:i4>15</vt:i4>
      </vt:variant>
      <vt:variant>
        <vt:i4>0</vt:i4>
      </vt:variant>
      <vt:variant>
        <vt:i4>5</vt:i4>
      </vt:variant>
      <vt:variant>
        <vt:lpwstr>https://www.hm.ee/sites/default/files/haridusvaldkonna_arengukava_2035_kinnitatud_vv_0.pdf</vt:lpwstr>
      </vt:variant>
      <vt:variant>
        <vt:lpwstr/>
      </vt:variant>
      <vt:variant>
        <vt:i4>7864332</vt:i4>
      </vt:variant>
      <vt:variant>
        <vt:i4>12</vt:i4>
      </vt:variant>
      <vt:variant>
        <vt:i4>0</vt:i4>
      </vt:variant>
      <vt:variant>
        <vt:i4>5</vt:i4>
      </vt:variant>
      <vt:variant>
        <vt:lpwstr>https://www.hm.ee/sites/default/files/haridusvaldkonna_arengukava_2035_kinnitatud_vv_0.pdf</vt:lpwstr>
      </vt:variant>
      <vt:variant>
        <vt:lpwstr/>
      </vt:variant>
      <vt:variant>
        <vt:i4>6422576</vt:i4>
      </vt:variant>
      <vt:variant>
        <vt:i4>9</vt:i4>
      </vt:variant>
      <vt:variant>
        <vt:i4>0</vt:i4>
      </vt:variant>
      <vt:variant>
        <vt:i4>5</vt:i4>
      </vt:variant>
      <vt:variant>
        <vt:lpwstr>https://valitsus.ee/strateegia-eesti-2035-arengukavad-ja-planeering/strateegia</vt:lpwstr>
      </vt:variant>
      <vt:variant>
        <vt:lpwstr/>
      </vt:variant>
      <vt:variant>
        <vt:i4>3211389</vt:i4>
      </vt:variant>
      <vt:variant>
        <vt:i4>6</vt:i4>
      </vt:variant>
      <vt:variant>
        <vt:i4>0</vt:i4>
      </vt:variant>
      <vt:variant>
        <vt:i4>5</vt:i4>
      </vt:variant>
      <vt:variant>
        <vt:lpwstr>https://www.google.com/url?q=https://unesdoc.unesco.org/ark:/48223/pf0000374112&amp;sa=D&amp;source=docs&amp;ust=1642099057090704&amp;usg=AOvVaw0LcL9ZrXTc10CRm2nVPzTj</vt:lpwstr>
      </vt:variant>
      <vt:variant>
        <vt:lpwstr/>
      </vt:variant>
      <vt:variant>
        <vt:i4>7864332</vt:i4>
      </vt:variant>
      <vt:variant>
        <vt:i4>3</vt:i4>
      </vt:variant>
      <vt:variant>
        <vt:i4>0</vt:i4>
      </vt:variant>
      <vt:variant>
        <vt:i4>5</vt:i4>
      </vt:variant>
      <vt:variant>
        <vt:lpwstr>https://www.hm.ee/sites/default/files/haridusvaldkonna_arengukava_2035_kinnitatud_vv_0.pdf</vt:lpwstr>
      </vt:variant>
      <vt:variant>
        <vt:lpwstr/>
      </vt:variant>
      <vt:variant>
        <vt:i4>4784245</vt:i4>
      </vt:variant>
      <vt:variant>
        <vt:i4>0</vt:i4>
      </vt:variant>
      <vt:variant>
        <vt:i4>0</vt:i4>
      </vt:variant>
      <vt:variant>
        <vt:i4>5</vt:i4>
      </vt:variant>
      <vt:variant>
        <vt:lpwstr>https://www.hm.ee/sites/default/files/har_min_broshyyr_12lk_est_veebi.pdf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ICF</dc:creator>
  <cp:lastModifiedBy>Eve Mägi</cp:lastModifiedBy>
  <cp:revision>70</cp:revision>
  <cp:lastPrinted>2023-10-17T09:43:00Z</cp:lastPrinted>
  <dcterms:created xsi:type="dcterms:W3CDTF">2023-11-02T10:36:00Z</dcterms:created>
  <dcterms:modified xsi:type="dcterms:W3CDTF">2023-11-02T17:15:00Z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0x01010025C757A7544EFF42A92DCD2E10FD3CF6</vt:lpwstr>
  </property>
</Properties>
</file>